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63F1599" w14:textId="5E14D73B" w:rsidR="002A6C3B" w:rsidRPr="00C812D6" w:rsidRDefault="002A6C3B" w:rsidP="002A6C3B">
      <w:pPr>
        <w:spacing w:line="200" w:lineRule="exact"/>
        <w:jc w:val="left"/>
        <w:rPr>
          <w:rFonts w:ascii="Calibri" w:eastAsia="Calibri" w:hAnsi="Calibri"/>
          <w:sz w:val="20"/>
          <w:lang w:eastAsia="en-US"/>
        </w:rPr>
      </w:pPr>
      <w:r>
        <w:rPr>
          <w:noProof/>
          <w:lang w:val="en-US" w:eastAsia="ko-KR"/>
        </w:rPr>
        <mc:AlternateContent>
          <mc:Choice Requires="wps">
            <w:drawing>
              <wp:anchor distT="45720" distB="45720" distL="114300" distR="114300" simplePos="0" relativeHeight="251662336" behindDoc="0" locked="0" layoutInCell="1" allowOverlap="1" wp14:anchorId="567135F5" wp14:editId="3E18F251">
                <wp:simplePos x="0" y="0"/>
                <wp:positionH relativeFrom="column">
                  <wp:posOffset>24130</wp:posOffset>
                </wp:positionH>
                <wp:positionV relativeFrom="paragraph">
                  <wp:posOffset>314960</wp:posOffset>
                </wp:positionV>
                <wp:extent cx="5943600" cy="1083945"/>
                <wp:effectExtent l="0" t="0" r="19050" b="2095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83945"/>
                        </a:xfrm>
                        <a:prstGeom prst="rect">
                          <a:avLst/>
                        </a:prstGeom>
                        <a:solidFill>
                          <a:srgbClr val="FFFFFF"/>
                        </a:solidFill>
                        <a:ln w="9525">
                          <a:solidFill>
                            <a:srgbClr val="000000"/>
                          </a:solidFill>
                          <a:miter lim="800000"/>
                          <a:headEnd/>
                          <a:tailEnd/>
                        </a:ln>
                      </wps:spPr>
                      <wps:txbx>
                        <w:txbxContent>
                          <w:p w14:paraId="3FCF42BF" w14:textId="77777777" w:rsidR="002A6C3B" w:rsidRPr="00CB6FF9" w:rsidRDefault="002A6C3B" w:rsidP="002A6C3B">
                            <w:pPr>
                              <w:tabs>
                                <w:tab w:val="left" w:pos="2880"/>
                              </w:tabs>
                              <w:spacing w:line="360" w:lineRule="auto"/>
                              <w:ind w:left="124" w:right="-20"/>
                              <w:jc w:val="center"/>
                              <w:rPr>
                                <w:rFonts w:ascii="Times New Roman" w:eastAsia="Times New Roman" w:hAnsi="Times New Roman"/>
                                <w:b/>
                                <w:bCs/>
                                <w:spacing w:val="2"/>
                                <w:w w:val="114"/>
                                <w:sz w:val="24"/>
                                <w:szCs w:val="24"/>
                              </w:rPr>
                            </w:pPr>
                            <w:r w:rsidRPr="00CB6FF9">
                              <w:rPr>
                                <w:rFonts w:ascii="Times New Roman" w:eastAsia="Times New Roman" w:hAnsi="Times New Roman"/>
                                <w:b/>
                                <w:bCs/>
                                <w:spacing w:val="2"/>
                                <w:w w:val="114"/>
                                <w:sz w:val="24"/>
                                <w:szCs w:val="24"/>
                              </w:rPr>
                              <w:t>ISO/IEC JTC 1/SC 29/WG 11</w:t>
                            </w:r>
                          </w:p>
                          <w:p w14:paraId="0D40727B" w14:textId="77777777" w:rsidR="002A6C3B" w:rsidRDefault="002A6C3B" w:rsidP="002A6C3B">
                            <w:pPr>
                              <w:tabs>
                                <w:tab w:val="left" w:pos="2880"/>
                              </w:tabs>
                              <w:spacing w:line="360" w:lineRule="auto"/>
                              <w:ind w:left="124" w:right="-20"/>
                              <w:jc w:val="center"/>
                              <w:rPr>
                                <w:rFonts w:ascii="Times New Roman" w:eastAsia="Times New Roman" w:hAnsi="Times New Roman"/>
                                <w:b/>
                                <w:bCs/>
                                <w:spacing w:val="2"/>
                                <w:w w:val="114"/>
                                <w:sz w:val="24"/>
                                <w:szCs w:val="24"/>
                              </w:rPr>
                            </w:pPr>
                            <w:r w:rsidRPr="00CB6FF9">
                              <w:rPr>
                                <w:rFonts w:ascii="Times New Roman" w:eastAsia="Times New Roman" w:hAnsi="Times New Roman"/>
                                <w:b/>
                                <w:bCs/>
                                <w:spacing w:val="2"/>
                                <w:w w:val="114"/>
                                <w:sz w:val="24"/>
                                <w:szCs w:val="24"/>
                              </w:rPr>
                              <w:t>Coding of moving pictures and audio</w:t>
                            </w:r>
                          </w:p>
                          <w:p w14:paraId="7C748B08" w14:textId="77777777" w:rsidR="002A6C3B" w:rsidRDefault="002A6C3B" w:rsidP="002A6C3B">
                            <w:pPr>
                              <w:spacing w:line="0" w:lineRule="atLeast"/>
                              <w:ind w:right="-39"/>
                              <w:jc w:val="center"/>
                              <w:rPr>
                                <w:rFonts w:ascii="Arial" w:eastAsia="Arial" w:hAnsi="Arial"/>
                                <w:b/>
                                <w:sz w:val="23"/>
                              </w:rPr>
                            </w:pPr>
                            <w:r>
                              <w:rPr>
                                <w:rFonts w:ascii="Arial" w:eastAsia="Arial" w:hAnsi="Arial"/>
                                <w:b/>
                                <w:sz w:val="23"/>
                              </w:rPr>
                              <w:t>Convenorship: Japan (JISC)</w:t>
                            </w:r>
                          </w:p>
                          <w:p w14:paraId="1E06B482" w14:textId="77777777" w:rsidR="002A6C3B" w:rsidRPr="00CB6FF9" w:rsidRDefault="002A6C3B" w:rsidP="002A6C3B">
                            <w:pPr>
                              <w:tabs>
                                <w:tab w:val="left" w:pos="2880"/>
                              </w:tabs>
                              <w:spacing w:line="360" w:lineRule="auto"/>
                              <w:ind w:left="124" w:right="-20"/>
                              <w:jc w:val="center"/>
                              <w:rPr>
                                <w:rFonts w:ascii="Times New Roman" w:eastAsia="Times New Roman" w:hAnsi="Times New Roman"/>
                                <w:b/>
                                <w:bCs/>
                                <w:spacing w:val="2"/>
                                <w:w w:val="114"/>
                                <w:sz w:val="24"/>
                                <w:szCs w:val="24"/>
                              </w:rPr>
                            </w:pPr>
                          </w:p>
                          <w:p w14:paraId="0247A9C9" w14:textId="77777777" w:rsidR="002A6C3B" w:rsidRPr="00CB6FF9" w:rsidRDefault="002A6C3B" w:rsidP="002A6C3B">
                            <w:pPr>
                              <w:tabs>
                                <w:tab w:val="left" w:pos="2880"/>
                              </w:tabs>
                              <w:spacing w:line="360" w:lineRule="auto"/>
                              <w:ind w:left="124" w:right="-20"/>
                              <w:jc w:val="center"/>
                              <w:rPr>
                                <w:rFonts w:ascii="Times New Roman" w:eastAsia="Times New Roman" w:hAnsi="Times New Roman"/>
                                <w:b/>
                                <w:bCs/>
                                <w:spacing w:val="2"/>
                                <w:w w:val="114"/>
                                <w:sz w:val="24"/>
                                <w:szCs w:val="24"/>
                              </w:rPr>
                            </w:pPr>
                            <w:r w:rsidRPr="00CB6FF9">
                              <w:rPr>
                                <w:rFonts w:ascii="Times New Roman" w:eastAsia="Times New Roman" w:hAnsi="Times New Roman"/>
                                <w:b/>
                                <w:bCs/>
                                <w:spacing w:val="2"/>
                                <w:w w:val="114"/>
                                <w:sz w:val="24"/>
                                <w:szCs w:val="24"/>
                              </w:rPr>
                              <w:t>Convenorship: UNI (Italy)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7135F5" id="_x0000_t202" coordsize="21600,21600" o:spt="202" path="m,l,21600r21600,l21600,xe">
                <v:stroke joinstyle="miter"/>
                <v:path gradientshapeok="t" o:connecttype="rect"/>
              </v:shapetype>
              <v:shape id="Text Box 217" o:spid="_x0000_s1026" type="#_x0000_t202" style="position:absolute;margin-left:1.9pt;margin-top:24.8pt;width:468pt;height:85.3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">
                <v:textbox>
                  <w:txbxContent>
                    <w:p w14:paraId="3FCF42BF" w14:textId="77777777" w:rsidR="002A6C3B" w:rsidRPr="00CB6FF9" w:rsidRDefault="002A6C3B" w:rsidP="002A6C3B">
                      <w:pPr>
                        <w:tabs>
                          <w:tab w:val="left" w:pos="2880"/>
                        </w:tabs>
                        <w:spacing w:line="360" w:lineRule="auto"/>
                        <w:ind w:left="124" w:right="-20"/>
                        <w:jc w:val="center"/>
                        <w:rPr>
                          <w:rFonts w:ascii="Times New Roman" w:eastAsia="Times New Roman" w:hAnsi="Times New Roman"/>
                          <w:b/>
                          <w:bCs/>
                          <w:spacing w:val="2"/>
                          <w:w w:val="114"/>
                          <w:sz w:val="24"/>
                          <w:szCs w:val="24"/>
                        </w:rPr>
                      </w:pPr>
                      <w:r w:rsidRPr="00CB6FF9">
                        <w:rPr>
                          <w:rFonts w:ascii="Times New Roman" w:eastAsia="Times New Roman" w:hAnsi="Times New Roman"/>
                          <w:b/>
                          <w:bCs/>
                          <w:spacing w:val="2"/>
                          <w:w w:val="114"/>
                          <w:sz w:val="24"/>
                          <w:szCs w:val="24"/>
                        </w:rPr>
                        <w:t>ISO/IEC JTC 1/SC 29/WG 11</w:t>
                      </w:r>
                    </w:p>
                    <w:p w14:paraId="0D40727B" w14:textId="77777777" w:rsidR="002A6C3B" w:rsidRDefault="002A6C3B" w:rsidP="002A6C3B">
                      <w:pPr>
                        <w:tabs>
                          <w:tab w:val="left" w:pos="2880"/>
                        </w:tabs>
                        <w:spacing w:line="360" w:lineRule="auto"/>
                        <w:ind w:left="124" w:right="-20"/>
                        <w:jc w:val="center"/>
                        <w:rPr>
                          <w:rFonts w:ascii="Times New Roman" w:eastAsia="Times New Roman" w:hAnsi="Times New Roman"/>
                          <w:b/>
                          <w:bCs/>
                          <w:spacing w:val="2"/>
                          <w:w w:val="114"/>
                          <w:sz w:val="24"/>
                          <w:szCs w:val="24"/>
                        </w:rPr>
                      </w:pPr>
                      <w:r w:rsidRPr="00CB6FF9">
                        <w:rPr>
                          <w:rFonts w:ascii="Times New Roman" w:eastAsia="Times New Roman" w:hAnsi="Times New Roman"/>
                          <w:b/>
                          <w:bCs/>
                          <w:spacing w:val="2"/>
                          <w:w w:val="114"/>
                          <w:sz w:val="24"/>
                          <w:szCs w:val="24"/>
                        </w:rPr>
                        <w:t>Coding of moving pictures and audio</w:t>
                      </w:r>
                    </w:p>
                    <w:p w14:paraId="7C748B08" w14:textId="77777777" w:rsidR="002A6C3B" w:rsidRDefault="002A6C3B" w:rsidP="002A6C3B">
                      <w:pPr>
                        <w:spacing w:line="0" w:lineRule="atLeast"/>
                        <w:ind w:right="-39"/>
                        <w:jc w:val="center"/>
                        <w:rPr>
                          <w:rFonts w:ascii="Arial" w:eastAsia="Arial" w:hAnsi="Arial"/>
                          <w:b/>
                          <w:sz w:val="23"/>
                        </w:rPr>
                      </w:pPr>
                      <w:r>
                        <w:rPr>
                          <w:rFonts w:ascii="Arial" w:eastAsia="Arial" w:hAnsi="Arial"/>
                          <w:b/>
                          <w:sz w:val="23"/>
                        </w:rPr>
                        <w:t>Convenorship: Japan (JISC)</w:t>
                      </w:r>
                    </w:p>
                    <w:p w14:paraId="1E06B482" w14:textId="77777777" w:rsidR="002A6C3B" w:rsidRPr="00CB6FF9" w:rsidRDefault="002A6C3B" w:rsidP="002A6C3B">
                      <w:pPr>
                        <w:tabs>
                          <w:tab w:val="left" w:pos="2880"/>
                        </w:tabs>
                        <w:spacing w:line="360" w:lineRule="auto"/>
                        <w:ind w:left="124" w:right="-20"/>
                        <w:jc w:val="center"/>
                        <w:rPr>
                          <w:rFonts w:ascii="Times New Roman" w:eastAsia="Times New Roman" w:hAnsi="Times New Roman"/>
                          <w:b/>
                          <w:bCs/>
                          <w:spacing w:val="2"/>
                          <w:w w:val="114"/>
                          <w:sz w:val="24"/>
                          <w:szCs w:val="24"/>
                        </w:rPr>
                      </w:pPr>
                    </w:p>
                    <w:p w14:paraId="0247A9C9" w14:textId="77777777" w:rsidR="002A6C3B" w:rsidRPr="00CB6FF9" w:rsidRDefault="002A6C3B" w:rsidP="002A6C3B">
                      <w:pPr>
                        <w:tabs>
                          <w:tab w:val="left" w:pos="2880"/>
                        </w:tabs>
                        <w:spacing w:line="360" w:lineRule="auto"/>
                        <w:ind w:left="124" w:right="-20"/>
                        <w:jc w:val="center"/>
                        <w:rPr>
                          <w:rFonts w:ascii="Times New Roman" w:eastAsia="Times New Roman" w:hAnsi="Times New Roman"/>
                          <w:b/>
                          <w:bCs/>
                          <w:spacing w:val="2"/>
                          <w:w w:val="114"/>
                          <w:sz w:val="24"/>
                          <w:szCs w:val="24"/>
                        </w:rPr>
                      </w:pPr>
                      <w:r w:rsidRPr="00CB6FF9">
                        <w:rPr>
                          <w:rFonts w:ascii="Times New Roman" w:eastAsia="Times New Roman" w:hAnsi="Times New Roman"/>
                          <w:b/>
                          <w:bCs/>
                          <w:spacing w:val="2"/>
                          <w:w w:val="114"/>
                          <w:sz w:val="24"/>
                          <w:szCs w:val="24"/>
                        </w:rPr>
                        <w:t>Convenorship: UNI (Italy)</w:t>
                      </w:r>
                    </w:p>
                  </w:txbxContent>
                </v:textbox>
                <w10:wrap type="square"/>
              </v:shape>
            </w:pict>
          </mc:Fallback>
        </mc:AlternateContent>
      </w:r>
      <w:r>
        <w:rPr>
          <w:noProof/>
          <w:lang w:val="en-US" w:eastAsia="ko-KR"/>
        </w:rPr>
        <mc:AlternateContent>
          <mc:Choice Requires="wps">
            <w:drawing>
              <wp:anchor distT="0" distB="0" distL="114300" distR="114300" simplePos="0" relativeHeight="251661312" behindDoc="1" locked="0" layoutInCell="1" allowOverlap="1" wp14:anchorId="502FEA0C" wp14:editId="45D94B86">
                <wp:simplePos x="0" y="0"/>
                <wp:positionH relativeFrom="page">
                  <wp:posOffset>2895600</wp:posOffset>
                </wp:positionH>
                <wp:positionV relativeFrom="page">
                  <wp:posOffset>435610</wp:posOffset>
                </wp:positionV>
                <wp:extent cx="3968115" cy="307975"/>
                <wp:effectExtent l="0" t="0" r="13335" b="158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115" cy="307975"/>
                        </a:xfrm>
                        <a:prstGeom prst="rect">
                          <a:avLst/>
                        </a:prstGeom>
                        <a:noFill/>
                        <a:ln>
                          <a:noFill/>
                        </a:ln>
                      </wps:spPr>
                      <wps:txbx>
                        <w:txbxContent>
                          <w:p w14:paraId="1C590688" w14:textId="040CDBBA" w:rsidR="002A6C3B" w:rsidRDefault="002A6C3B" w:rsidP="002A6C3B">
                            <w:pPr>
                              <w:tabs>
                                <w:tab w:val="left" w:pos="3100"/>
                              </w:tabs>
                              <w:spacing w:line="465" w:lineRule="exact"/>
                              <w:ind w:right="-87"/>
                              <w:rPr>
                                <w:rFonts w:ascii="Times New Roman" w:eastAsia="Times New Roman" w:hAnsi="Times New Roman"/>
                                <w:sz w:val="44"/>
                                <w:szCs w:val="44"/>
                              </w:rPr>
                            </w:pPr>
                            <w:r w:rsidRPr="00333BFC">
                              <w:rPr>
                                <w:rFonts w:ascii="Times New Roman" w:eastAsia="Times New Roman" w:hAnsi="Times New Roman"/>
                                <w:b/>
                                <w:bCs/>
                                <w:spacing w:val="6"/>
                                <w:sz w:val="29"/>
                                <w:szCs w:val="29"/>
                              </w:rPr>
                              <w:t>I</w:t>
                            </w:r>
                            <w:r>
                              <w:rPr>
                                <w:rFonts w:ascii="Times New Roman" w:eastAsia="Times New Roman" w:hAnsi="Times New Roman"/>
                                <w:b/>
                                <w:bCs/>
                                <w:spacing w:val="6"/>
                                <w:sz w:val="29"/>
                                <w:szCs w:val="29"/>
                              </w:rPr>
                              <w:t>S</w:t>
                            </w:r>
                            <w:r w:rsidRPr="00333BFC">
                              <w:rPr>
                                <w:rFonts w:ascii="Times New Roman" w:eastAsia="Times New Roman" w:hAnsi="Times New Roman"/>
                                <w:b/>
                                <w:bCs/>
                                <w:spacing w:val="6"/>
                                <w:sz w:val="29"/>
                                <w:szCs w:val="29"/>
                              </w:rPr>
                              <w:t>O/IEC JTC 1/SC 29/WG 11</w:t>
                            </w:r>
                            <w:r>
                              <w:rPr>
                                <w:rFonts w:ascii="Times New Roman" w:eastAsia="Times New Roman" w:hAnsi="Times New Roman"/>
                                <w:b/>
                                <w:bCs/>
                                <w:spacing w:val="-41"/>
                                <w:sz w:val="29"/>
                                <w:szCs w:val="29"/>
                              </w:rPr>
                              <w:t xml:space="preserve"> </w:t>
                            </w:r>
                            <w:r>
                              <w:rPr>
                                <w:rFonts w:ascii="Times New Roman" w:eastAsia="Times New Roman" w:hAnsi="Times New Roman"/>
                                <w:b/>
                                <w:bCs/>
                                <w:sz w:val="29"/>
                                <w:szCs w:val="29"/>
                              </w:rPr>
                              <w:tab/>
                            </w:r>
                            <w:r>
                              <w:rPr>
                                <w:rFonts w:ascii="Times New Roman" w:eastAsia="Times New Roman" w:hAnsi="Times New Roman"/>
                                <w:b/>
                                <w:bCs/>
                                <w:sz w:val="44"/>
                                <w:szCs w:val="44"/>
                              </w:rPr>
                              <w:t>N</w:t>
                            </w:r>
                            <w:r>
                              <w:rPr>
                                <w:rFonts w:ascii="Times New Roman" w:eastAsia="Times New Roman" w:hAnsi="Times New Roman"/>
                                <w:b/>
                                <w:bCs/>
                                <w:spacing w:val="-16"/>
                                <w:sz w:val="44"/>
                                <w:szCs w:val="44"/>
                              </w:rPr>
                              <w:t xml:space="preserve"> </w:t>
                            </w:r>
                            <w:r w:rsidR="0022082C">
                              <w:rPr>
                                <w:rFonts w:ascii="Times New Roman" w:eastAsia="Times New Roman" w:hAnsi="Times New Roman"/>
                                <w:b/>
                                <w:bCs/>
                                <w:spacing w:val="-16"/>
                                <w:sz w:val="44"/>
                                <w:szCs w:val="44"/>
                              </w:rPr>
                              <w:t>19556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2FEA0C" id="_x0000_t202" coordsize="21600,21600" o:spt="202" path="m,l,21600r21600,l21600,xe">
                <v:stroke joinstyle="miter"/>
                <v:path gradientshapeok="t" o:connecttype="rect"/>
              </v:shapetype>
              <v:shape id="Text Box 25" o:spid="_x0000_s1027" type="#_x0000_t202" style="position:absolute;margin-left:228pt;margin-top:34.3pt;width:312.45pt;height:2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" filled="f" stroked="f">
                <v:textbox inset="0,0,0,0">
                  <w:txbxContent>
                    <w:p w14:paraId="1C590688" w14:textId="040CDBBA" w:rsidR="002A6C3B" w:rsidRDefault="002A6C3B" w:rsidP="002A6C3B">
                      <w:pPr>
                        <w:tabs>
                          <w:tab w:val="left" w:pos="3100"/>
                        </w:tabs>
                        <w:spacing w:line="465" w:lineRule="exact"/>
                        <w:ind w:right="-87"/>
                        <w:rPr>
                          <w:rFonts w:ascii="Times New Roman" w:eastAsia="Times New Roman" w:hAnsi="Times New Roman"/>
                          <w:sz w:val="44"/>
                          <w:szCs w:val="44"/>
                        </w:rPr>
                      </w:pPr>
                      <w:r w:rsidRPr="00333BFC">
                        <w:rPr>
                          <w:rFonts w:ascii="Times New Roman" w:eastAsia="Times New Roman" w:hAnsi="Times New Roman"/>
                          <w:b/>
                          <w:bCs/>
                          <w:spacing w:val="6"/>
                          <w:sz w:val="29"/>
                          <w:szCs w:val="29"/>
                        </w:rPr>
                        <w:t>I</w:t>
                      </w:r>
                      <w:r>
                        <w:rPr>
                          <w:rFonts w:ascii="Times New Roman" w:eastAsia="Times New Roman" w:hAnsi="Times New Roman"/>
                          <w:b/>
                          <w:bCs/>
                          <w:spacing w:val="6"/>
                          <w:sz w:val="29"/>
                          <w:szCs w:val="29"/>
                        </w:rPr>
                        <w:t>S</w:t>
                      </w:r>
                      <w:r w:rsidRPr="00333BFC">
                        <w:rPr>
                          <w:rFonts w:ascii="Times New Roman" w:eastAsia="Times New Roman" w:hAnsi="Times New Roman"/>
                          <w:b/>
                          <w:bCs/>
                          <w:spacing w:val="6"/>
                          <w:sz w:val="29"/>
                          <w:szCs w:val="29"/>
                        </w:rPr>
                        <w:t>O/IEC JTC 1/SC 29/WG 11</w:t>
                      </w:r>
                      <w:r>
                        <w:rPr>
                          <w:rFonts w:ascii="Times New Roman" w:eastAsia="Times New Roman" w:hAnsi="Times New Roman"/>
                          <w:b/>
                          <w:bCs/>
                          <w:spacing w:val="-41"/>
                          <w:sz w:val="29"/>
                          <w:szCs w:val="29"/>
                        </w:rPr>
                        <w:t xml:space="preserve"> </w:t>
                      </w:r>
                      <w:r>
                        <w:rPr>
                          <w:rFonts w:ascii="Times New Roman" w:eastAsia="Times New Roman" w:hAnsi="Times New Roman"/>
                          <w:b/>
                          <w:bCs/>
                          <w:sz w:val="29"/>
                          <w:szCs w:val="29"/>
                        </w:rPr>
                        <w:tab/>
                      </w:r>
                      <w:r>
                        <w:rPr>
                          <w:rFonts w:ascii="Times New Roman" w:eastAsia="Times New Roman" w:hAnsi="Times New Roman"/>
                          <w:b/>
                          <w:bCs/>
                          <w:sz w:val="44"/>
                          <w:szCs w:val="44"/>
                        </w:rPr>
                        <w:t>N</w:t>
                      </w:r>
                      <w:r>
                        <w:rPr>
                          <w:rFonts w:ascii="Times New Roman" w:eastAsia="Times New Roman" w:hAnsi="Times New Roman"/>
                          <w:b/>
                          <w:bCs/>
                          <w:spacing w:val="-16"/>
                          <w:sz w:val="44"/>
                          <w:szCs w:val="44"/>
                        </w:rPr>
                        <w:t xml:space="preserve"> </w:t>
                      </w:r>
                      <w:r w:rsidR="0022082C">
                        <w:rPr>
                          <w:rFonts w:ascii="Times New Roman" w:eastAsia="Times New Roman" w:hAnsi="Times New Roman"/>
                          <w:b/>
                          <w:bCs/>
                          <w:spacing w:val="-16"/>
                          <w:sz w:val="44"/>
                          <w:szCs w:val="44"/>
                        </w:rPr>
                        <w:t>19556</w:t>
                      </w:r>
                    </w:p>
                  </w:txbxContent>
                </v:textbox>
                <w10:wrap anchorx="page" anchory="page"/>
              </v:shape>
            </w:pict>
          </mc:Fallback>
        </mc:AlternateContent>
      </w:r>
      <w:r>
        <w:rPr>
          <w:noProof/>
          <w:lang w:val="en-US" w:eastAsia="ko-KR"/>
        </w:rPr>
        <w:drawing>
          <wp:anchor distT="0" distB="0" distL="114300" distR="114300" simplePos="0" relativeHeight="251659264" behindDoc="1" locked="0" layoutInCell="1" allowOverlap="1" wp14:anchorId="5932AA5F" wp14:editId="6CE2517F">
            <wp:simplePos x="0" y="0"/>
            <wp:positionH relativeFrom="page">
              <wp:posOffset>701040</wp:posOffset>
            </wp:positionH>
            <wp:positionV relativeFrom="page">
              <wp:posOffset>359410</wp:posOffset>
            </wp:positionV>
            <wp:extent cx="1257935" cy="546100"/>
            <wp:effectExtent l="0" t="0" r="0" b="6350"/>
            <wp:wrapNone/>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935"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g">
            <w:drawing>
              <wp:anchor distT="0" distB="0" distL="114300" distR="114300" simplePos="0" relativeHeight="251660288" behindDoc="1" locked="0" layoutInCell="1" allowOverlap="1" wp14:anchorId="07BEDA74" wp14:editId="3D8AE238">
                <wp:simplePos x="0" y="0"/>
                <wp:positionH relativeFrom="page">
                  <wp:posOffset>2085975</wp:posOffset>
                </wp:positionH>
                <wp:positionV relativeFrom="page">
                  <wp:posOffset>764540</wp:posOffset>
                </wp:positionV>
                <wp:extent cx="4759960" cy="1270"/>
                <wp:effectExtent l="0" t="19050" r="21590" b="17780"/>
                <wp:wrapNone/>
                <wp:docPr id="22" name="그룹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9960" cy="1270"/>
                          <a:chOff x="3285" y="1204"/>
                          <a:chExt cx="7496" cy="2"/>
                        </a:xfrm>
                      </wpg:grpSpPr>
                      <wps:wsp>
                        <wps:cNvPr id="23" name="Freeform 25"/>
                        <wps:cNvSpPr>
                          <a:spLocks noChangeArrowheads="1"/>
                        </wps:cNvSpPr>
                        <wps:spPr bwMode="auto">
                          <a:xfrm>
                            <a:off x="3285" y="1204"/>
                            <a:ext cx="7496" cy="2"/>
                          </a:xfrm>
                          <a:custGeom>
                            <a:avLst/>
                            <a:gdLst>
                              <a:gd name="T0" fmla="+- 0 3285 3285"/>
                              <a:gd name="T1" fmla="*/ T0 w 7496"/>
                              <a:gd name="T2" fmla="+- 0 10781 3285"/>
                              <a:gd name="T3" fmla="*/ T2 w 7496"/>
                            </a:gdLst>
                            <a:ahLst/>
                            <a:cxnLst>
                              <a:cxn ang="0">
                                <a:pos x="T1" y="0"/>
                              </a:cxn>
                              <a:cxn ang="0">
                                <a:pos x="T3" y="0"/>
                              </a:cxn>
                            </a:cxnLst>
                            <a:rect l="0" t="0" r="r" b="b"/>
                            <a:pathLst>
                              <a:path w="7496">
                                <a:moveTo>
                                  <a:pt x="0" y="0"/>
                                </a:moveTo>
                                <a:lnTo>
                                  <a:pt x="7496" y="0"/>
                                </a:lnTo>
                              </a:path>
                            </a:pathLst>
                          </a:custGeom>
                          <a:noFill/>
                          <a:ln w="30531">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78BC1B" id="그룹 22" o:spid="_x0000_s1026" style="position:absolute;left:0;text-align:left;margin-left:164.25pt;margin-top:60.2pt;width:374.8pt;height:.1pt;z-index:-251656192;mso-position-horizontal-relative:page;mso-position-vertical-relative:page" coordorigin="3285,1204" coordsize="74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">
                <v:shape id="Freeform 25" o:spid="_x0000_s1027" style="position:absolute;left:3285;top:1204;width:7496;height:2;visibility:visible;mso-wrap-style:square;v-text-anchor:top" coordsize="74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" path="m,l7496,e" filled="f" strokeweight=".84808mm">
                  <v:path o:connecttype="custom" o:connectlocs="0,0;7496,0" o:connectangles="0,0"/>
                </v:shape>
                <w10:wrap anchorx="page" anchory="page"/>
              </v:group>
            </w:pict>
          </mc:Fallback>
        </mc:AlternateContent>
      </w:r>
    </w:p>
    <w:p w14:paraId="4D2C7143" w14:textId="77777777" w:rsidR="002A6C3B" w:rsidRPr="00C812D6" w:rsidRDefault="002A6C3B" w:rsidP="002A6C3B">
      <w:pPr>
        <w:spacing w:after="200" w:line="276" w:lineRule="auto"/>
        <w:jc w:val="left"/>
        <w:rPr>
          <w:rFonts w:ascii="Calibri" w:eastAsia="Calibri" w:hAnsi="Calibri"/>
          <w:szCs w:val="22"/>
          <w:lang w:eastAsia="en-US"/>
        </w:rPr>
      </w:pPr>
    </w:p>
    <w:p w14:paraId="3D01F9A5" w14:textId="77777777" w:rsidR="002A6C3B" w:rsidRPr="00C812D6" w:rsidRDefault="002A6C3B" w:rsidP="002A6C3B">
      <w:pPr>
        <w:spacing w:line="200" w:lineRule="exact"/>
        <w:jc w:val="left"/>
        <w:rPr>
          <w:rFonts w:ascii="Calibri" w:eastAsia="Calibri" w:hAnsi="Calibri"/>
          <w:sz w:val="20"/>
          <w:lang w:eastAsia="en-US"/>
        </w:rPr>
      </w:pPr>
    </w:p>
    <w:tbl>
      <w:tblPr>
        <w:tblW w:w="0" w:type="auto"/>
        <w:tblInd w:w="124" w:type="dxa"/>
        <w:tblLook w:val="04A0" w:firstRow="1" w:lastRow="0" w:firstColumn="1" w:lastColumn="0" w:noHBand="0" w:noVBand="1"/>
      </w:tblPr>
      <w:tblGrid>
        <w:gridCol w:w="2176"/>
        <w:gridCol w:w="5270"/>
      </w:tblGrid>
      <w:tr w:rsidR="002A6C3B" w:rsidRPr="00C812D6" w14:paraId="713C4869" w14:textId="77777777" w:rsidTr="00585889">
        <w:tc>
          <w:tcPr>
            <w:tcW w:w="0" w:type="auto"/>
            <w:shd w:val="clear" w:color="auto" w:fill="auto"/>
          </w:tcPr>
          <w:p w14:paraId="0FD314C6"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 xml:space="preserve">Document type: </w:t>
            </w:r>
          </w:p>
        </w:tc>
        <w:tc>
          <w:tcPr>
            <w:tcW w:w="0" w:type="auto"/>
            <w:shd w:val="clear" w:color="auto" w:fill="auto"/>
          </w:tcPr>
          <w:p w14:paraId="2FD09DA3"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Approved WG 11 document</w:t>
            </w:r>
          </w:p>
        </w:tc>
      </w:tr>
      <w:tr w:rsidR="002A6C3B" w:rsidRPr="00C812D6" w14:paraId="7E07C730" w14:textId="77777777" w:rsidTr="00585889">
        <w:tc>
          <w:tcPr>
            <w:tcW w:w="0" w:type="auto"/>
            <w:shd w:val="clear" w:color="auto" w:fill="auto"/>
          </w:tcPr>
          <w:p w14:paraId="30B2C7F3" w14:textId="77777777" w:rsidR="002A6C3B" w:rsidRPr="00C812D6" w:rsidRDefault="002A6C3B" w:rsidP="00585889">
            <w:pPr>
              <w:ind w:right="-20"/>
              <w:jc w:val="left"/>
              <w:rPr>
                <w:rFonts w:ascii="Times New Roman" w:eastAsia="Times New Roman" w:hAnsi="Times New Roman"/>
                <w:b/>
                <w:bCs/>
                <w:sz w:val="24"/>
                <w:szCs w:val="24"/>
                <w:lang w:eastAsia="en-US"/>
              </w:rPr>
            </w:pPr>
          </w:p>
        </w:tc>
        <w:tc>
          <w:tcPr>
            <w:tcW w:w="0" w:type="auto"/>
            <w:shd w:val="clear" w:color="auto" w:fill="auto"/>
          </w:tcPr>
          <w:p w14:paraId="55AD8D04" w14:textId="77777777" w:rsidR="002A6C3B" w:rsidRPr="00C812D6" w:rsidRDefault="002A6C3B" w:rsidP="00585889">
            <w:pPr>
              <w:ind w:right="-20"/>
              <w:jc w:val="left"/>
              <w:rPr>
                <w:rFonts w:ascii="Times New Roman" w:eastAsia="Times New Roman" w:hAnsi="Times New Roman"/>
                <w:b/>
                <w:bCs/>
                <w:sz w:val="24"/>
                <w:szCs w:val="24"/>
                <w:lang w:eastAsia="en-US"/>
              </w:rPr>
            </w:pPr>
          </w:p>
        </w:tc>
      </w:tr>
      <w:tr w:rsidR="002A6C3B" w:rsidRPr="00C812D6" w14:paraId="70C689BA" w14:textId="77777777" w:rsidTr="00585889">
        <w:tc>
          <w:tcPr>
            <w:tcW w:w="0" w:type="auto"/>
            <w:shd w:val="clear" w:color="auto" w:fill="auto"/>
          </w:tcPr>
          <w:p w14:paraId="0B717C7E"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 xml:space="preserve">Title: </w:t>
            </w:r>
          </w:p>
        </w:tc>
        <w:tc>
          <w:tcPr>
            <w:tcW w:w="0" w:type="auto"/>
            <w:shd w:val="clear" w:color="auto" w:fill="auto"/>
          </w:tcPr>
          <w:p w14:paraId="1BC1B196" w14:textId="06F792F6" w:rsidR="002A6C3B" w:rsidRPr="00C812D6" w:rsidRDefault="002A6C3B" w:rsidP="00585889">
            <w:pPr>
              <w:ind w:right="-20"/>
              <w:jc w:val="left"/>
              <w:rPr>
                <w:rFonts w:ascii="Times New Roman" w:eastAsia="Times New Roman" w:hAnsi="Times New Roman"/>
                <w:b/>
                <w:bCs/>
                <w:sz w:val="24"/>
                <w:szCs w:val="24"/>
                <w:lang w:eastAsia="en-US"/>
              </w:rPr>
            </w:pPr>
            <w:r>
              <w:rPr>
                <w:rFonts w:ascii="Times New Roman" w:hAnsi="Times New Roman"/>
                <w:b/>
                <w:szCs w:val="22"/>
              </w:rPr>
              <w:t>Text for</w:t>
            </w:r>
            <w:r w:rsidRPr="005C2013">
              <w:rPr>
                <w:rFonts w:ascii="Times New Roman" w:hAnsi="Times New Roman" w:hint="eastAsia"/>
                <w:b/>
                <w:szCs w:val="22"/>
              </w:rPr>
              <w:t xml:space="preserve"> ISO/IEC </w:t>
            </w:r>
            <w:r w:rsidRPr="005C2013">
              <w:rPr>
                <w:rFonts w:ascii="Times New Roman" w:hAnsi="Times New Roman"/>
                <w:b/>
                <w:szCs w:val="22"/>
              </w:rPr>
              <w:t>230</w:t>
            </w:r>
            <w:r>
              <w:rPr>
                <w:rFonts w:ascii="Times New Roman" w:hAnsi="Times New Roman"/>
                <w:b/>
                <w:szCs w:val="22"/>
              </w:rPr>
              <w:t>93</w:t>
            </w:r>
            <w:r w:rsidRPr="005C2013">
              <w:rPr>
                <w:rFonts w:ascii="Times New Roman" w:hAnsi="Times New Roman"/>
                <w:b/>
                <w:szCs w:val="22"/>
              </w:rPr>
              <w:t>-</w:t>
            </w:r>
            <w:r>
              <w:rPr>
                <w:rFonts w:ascii="Times New Roman" w:hAnsi="Times New Roman"/>
                <w:b/>
                <w:szCs w:val="22"/>
              </w:rPr>
              <w:t>2 CD 2</w:t>
            </w:r>
            <w:r w:rsidRPr="009A4E6C">
              <w:rPr>
                <w:rFonts w:ascii="Times New Roman" w:hAnsi="Times New Roman"/>
                <w:b/>
                <w:szCs w:val="22"/>
                <w:vertAlign w:val="superscript"/>
              </w:rPr>
              <w:t>nd</w:t>
            </w:r>
            <w:r>
              <w:rPr>
                <w:rFonts w:ascii="Times New Roman" w:hAnsi="Times New Roman"/>
                <w:b/>
                <w:szCs w:val="22"/>
              </w:rPr>
              <w:t xml:space="preserve"> Edition</w:t>
            </w:r>
          </w:p>
        </w:tc>
      </w:tr>
      <w:tr w:rsidR="002A6C3B" w:rsidRPr="00C812D6" w14:paraId="1E43FA43" w14:textId="77777777" w:rsidTr="00585889">
        <w:tc>
          <w:tcPr>
            <w:tcW w:w="0" w:type="auto"/>
            <w:shd w:val="clear" w:color="auto" w:fill="auto"/>
          </w:tcPr>
          <w:p w14:paraId="0B9E944B" w14:textId="77777777" w:rsidR="002A6C3B" w:rsidRPr="00C812D6" w:rsidRDefault="002A6C3B" w:rsidP="00585889">
            <w:pPr>
              <w:ind w:right="-20"/>
              <w:jc w:val="left"/>
              <w:rPr>
                <w:rFonts w:ascii="Times New Roman" w:eastAsia="Times New Roman" w:hAnsi="Times New Roman"/>
                <w:b/>
                <w:bCs/>
                <w:sz w:val="24"/>
                <w:szCs w:val="24"/>
                <w:lang w:eastAsia="en-US"/>
              </w:rPr>
            </w:pPr>
          </w:p>
        </w:tc>
        <w:tc>
          <w:tcPr>
            <w:tcW w:w="0" w:type="auto"/>
            <w:shd w:val="clear" w:color="auto" w:fill="auto"/>
          </w:tcPr>
          <w:p w14:paraId="5DABAE20" w14:textId="77777777" w:rsidR="002A6C3B" w:rsidRPr="00C812D6" w:rsidRDefault="002A6C3B" w:rsidP="00585889">
            <w:pPr>
              <w:ind w:right="-20"/>
              <w:jc w:val="left"/>
              <w:rPr>
                <w:rFonts w:ascii="Times New Roman" w:eastAsia="Times New Roman" w:hAnsi="Times New Roman"/>
                <w:b/>
                <w:bCs/>
                <w:sz w:val="24"/>
                <w:szCs w:val="24"/>
                <w:lang w:eastAsia="en-US"/>
              </w:rPr>
            </w:pPr>
          </w:p>
        </w:tc>
      </w:tr>
      <w:tr w:rsidR="002A6C3B" w:rsidRPr="00C812D6" w14:paraId="338F4043" w14:textId="77777777" w:rsidTr="00585889">
        <w:tc>
          <w:tcPr>
            <w:tcW w:w="0" w:type="auto"/>
            <w:shd w:val="clear" w:color="auto" w:fill="auto"/>
          </w:tcPr>
          <w:p w14:paraId="30E4A0C0"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Status:</w:t>
            </w:r>
          </w:p>
        </w:tc>
        <w:tc>
          <w:tcPr>
            <w:tcW w:w="0" w:type="auto"/>
            <w:shd w:val="clear" w:color="auto" w:fill="auto"/>
          </w:tcPr>
          <w:p w14:paraId="4DF7B95F"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Approved</w:t>
            </w:r>
          </w:p>
        </w:tc>
      </w:tr>
      <w:tr w:rsidR="002A6C3B" w:rsidRPr="00C812D6" w14:paraId="35E7A659" w14:textId="77777777" w:rsidTr="00585889">
        <w:tc>
          <w:tcPr>
            <w:tcW w:w="0" w:type="auto"/>
            <w:shd w:val="clear" w:color="auto" w:fill="auto"/>
          </w:tcPr>
          <w:p w14:paraId="19A12083" w14:textId="77777777" w:rsidR="002A6C3B" w:rsidRPr="00C812D6" w:rsidRDefault="002A6C3B" w:rsidP="00585889">
            <w:pPr>
              <w:ind w:right="-20"/>
              <w:jc w:val="left"/>
              <w:rPr>
                <w:rFonts w:ascii="Times New Roman" w:eastAsia="Times New Roman" w:hAnsi="Times New Roman"/>
                <w:b/>
                <w:bCs/>
                <w:sz w:val="24"/>
                <w:szCs w:val="24"/>
                <w:lang w:eastAsia="en-US"/>
              </w:rPr>
            </w:pPr>
          </w:p>
        </w:tc>
        <w:tc>
          <w:tcPr>
            <w:tcW w:w="0" w:type="auto"/>
            <w:shd w:val="clear" w:color="auto" w:fill="auto"/>
          </w:tcPr>
          <w:p w14:paraId="5568F0B8" w14:textId="77777777" w:rsidR="002A6C3B" w:rsidRPr="00C812D6" w:rsidRDefault="002A6C3B" w:rsidP="00585889">
            <w:pPr>
              <w:ind w:right="-20"/>
              <w:jc w:val="left"/>
              <w:rPr>
                <w:rFonts w:ascii="Times New Roman" w:eastAsia="Times New Roman" w:hAnsi="Times New Roman"/>
                <w:b/>
                <w:bCs/>
                <w:sz w:val="24"/>
                <w:szCs w:val="24"/>
                <w:lang w:eastAsia="en-US"/>
              </w:rPr>
            </w:pPr>
          </w:p>
        </w:tc>
      </w:tr>
      <w:tr w:rsidR="002A6C3B" w:rsidRPr="00C812D6" w14:paraId="57CD6D2D" w14:textId="77777777" w:rsidTr="00585889">
        <w:tc>
          <w:tcPr>
            <w:tcW w:w="0" w:type="auto"/>
            <w:shd w:val="clear" w:color="auto" w:fill="auto"/>
          </w:tcPr>
          <w:p w14:paraId="12E58691"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Date of document:</w:t>
            </w:r>
          </w:p>
        </w:tc>
        <w:tc>
          <w:tcPr>
            <w:tcW w:w="0" w:type="auto"/>
            <w:shd w:val="clear" w:color="auto" w:fill="auto"/>
          </w:tcPr>
          <w:p w14:paraId="0A68212D" w14:textId="34782C30" w:rsidR="002A6C3B" w:rsidRPr="00C812D6" w:rsidRDefault="002A6C3B" w:rsidP="002A6C3B">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20</w:t>
            </w:r>
            <w:r>
              <w:rPr>
                <w:rFonts w:ascii="Times New Roman" w:eastAsia="Times New Roman" w:hAnsi="Times New Roman"/>
                <w:b/>
                <w:bCs/>
                <w:sz w:val="24"/>
                <w:szCs w:val="24"/>
                <w:lang w:eastAsia="en-US"/>
              </w:rPr>
              <w:t>20</w:t>
            </w:r>
            <w:r w:rsidRPr="00C812D6">
              <w:rPr>
                <w:rFonts w:ascii="Times New Roman" w:eastAsia="Times New Roman" w:hAnsi="Times New Roman"/>
                <w:b/>
                <w:bCs/>
                <w:sz w:val="24"/>
                <w:szCs w:val="24"/>
                <w:lang w:eastAsia="en-US"/>
              </w:rPr>
              <w:t>-0</w:t>
            </w:r>
            <w:r>
              <w:rPr>
                <w:rFonts w:ascii="Times New Roman" w:eastAsia="Times New Roman" w:hAnsi="Times New Roman"/>
                <w:b/>
                <w:bCs/>
                <w:sz w:val="24"/>
                <w:szCs w:val="24"/>
                <w:lang w:eastAsia="en-US"/>
              </w:rPr>
              <w:t>7</w:t>
            </w:r>
            <w:r w:rsidRPr="00C812D6">
              <w:rPr>
                <w:rFonts w:ascii="Times New Roman" w:eastAsia="Times New Roman" w:hAnsi="Times New Roman"/>
                <w:b/>
                <w:bCs/>
                <w:sz w:val="24"/>
                <w:szCs w:val="24"/>
                <w:lang w:eastAsia="en-US"/>
              </w:rPr>
              <w:t>-</w:t>
            </w:r>
            <w:r>
              <w:rPr>
                <w:rFonts w:ascii="Times New Roman" w:eastAsia="Times New Roman" w:hAnsi="Times New Roman"/>
                <w:b/>
                <w:bCs/>
                <w:sz w:val="24"/>
                <w:szCs w:val="24"/>
                <w:lang w:eastAsia="en-US"/>
              </w:rPr>
              <w:t>17</w:t>
            </w:r>
          </w:p>
        </w:tc>
      </w:tr>
      <w:tr w:rsidR="002A6C3B" w:rsidRPr="00C812D6" w14:paraId="7F1F5955" w14:textId="77777777" w:rsidTr="00585889">
        <w:tc>
          <w:tcPr>
            <w:tcW w:w="0" w:type="auto"/>
            <w:shd w:val="clear" w:color="auto" w:fill="auto"/>
          </w:tcPr>
          <w:p w14:paraId="7EE2292A" w14:textId="77777777" w:rsidR="002A6C3B" w:rsidRPr="00C812D6" w:rsidRDefault="002A6C3B" w:rsidP="00585889">
            <w:pPr>
              <w:ind w:right="-20"/>
              <w:jc w:val="left"/>
              <w:rPr>
                <w:rFonts w:ascii="Times New Roman" w:eastAsia="Times New Roman" w:hAnsi="Times New Roman"/>
                <w:b/>
                <w:bCs/>
                <w:sz w:val="24"/>
                <w:szCs w:val="24"/>
                <w:lang w:eastAsia="en-US"/>
              </w:rPr>
            </w:pPr>
          </w:p>
        </w:tc>
        <w:tc>
          <w:tcPr>
            <w:tcW w:w="0" w:type="auto"/>
            <w:shd w:val="clear" w:color="auto" w:fill="auto"/>
          </w:tcPr>
          <w:p w14:paraId="45523DF2" w14:textId="77777777" w:rsidR="002A6C3B" w:rsidRPr="00C812D6" w:rsidRDefault="002A6C3B" w:rsidP="00585889">
            <w:pPr>
              <w:ind w:right="-20"/>
              <w:jc w:val="left"/>
              <w:rPr>
                <w:rFonts w:ascii="Times New Roman" w:eastAsia="Times New Roman" w:hAnsi="Times New Roman"/>
                <w:b/>
                <w:bCs/>
                <w:sz w:val="24"/>
                <w:szCs w:val="24"/>
                <w:lang w:eastAsia="en-US"/>
              </w:rPr>
            </w:pPr>
          </w:p>
        </w:tc>
      </w:tr>
      <w:tr w:rsidR="002A6C3B" w:rsidRPr="00C812D6" w14:paraId="5016D779" w14:textId="77777777" w:rsidTr="00585889">
        <w:tc>
          <w:tcPr>
            <w:tcW w:w="0" w:type="auto"/>
            <w:shd w:val="clear" w:color="auto" w:fill="auto"/>
          </w:tcPr>
          <w:p w14:paraId="70B30BB6"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 xml:space="preserve">Source: </w:t>
            </w:r>
          </w:p>
        </w:tc>
        <w:tc>
          <w:tcPr>
            <w:tcW w:w="0" w:type="auto"/>
            <w:shd w:val="clear" w:color="auto" w:fill="auto"/>
          </w:tcPr>
          <w:p w14:paraId="1FD52C72" w14:textId="77777777" w:rsidR="002A6C3B" w:rsidRPr="00C812D6" w:rsidRDefault="002A6C3B" w:rsidP="00585889">
            <w:pPr>
              <w:ind w:right="-20"/>
              <w:jc w:val="left"/>
              <w:rPr>
                <w:rFonts w:ascii="Times New Roman" w:eastAsia="Times New Roman" w:hAnsi="Times New Roman"/>
                <w:b/>
                <w:bCs/>
                <w:sz w:val="24"/>
                <w:szCs w:val="24"/>
                <w:lang w:eastAsia="en-US"/>
              </w:rPr>
            </w:pPr>
            <w:r w:rsidRPr="008B54CD">
              <w:rPr>
                <w:rFonts w:ascii="Times New Roman" w:eastAsia="Times New Roman" w:hAnsi="Times New Roman"/>
                <w:b/>
                <w:bCs/>
                <w:sz w:val="24"/>
                <w:szCs w:val="24"/>
                <w:lang w:eastAsia="en-US"/>
              </w:rPr>
              <w:t>Convenor, ISO/IEC JTC 1/SC 29/WG 11</w:t>
            </w:r>
          </w:p>
        </w:tc>
      </w:tr>
      <w:tr w:rsidR="002A6C3B" w:rsidRPr="00C812D6" w14:paraId="5A4AE657" w14:textId="77777777" w:rsidTr="00585889">
        <w:tc>
          <w:tcPr>
            <w:tcW w:w="0" w:type="auto"/>
            <w:shd w:val="clear" w:color="auto" w:fill="auto"/>
          </w:tcPr>
          <w:p w14:paraId="1755106E" w14:textId="77777777" w:rsidR="002A6C3B" w:rsidRPr="00C812D6" w:rsidRDefault="002A6C3B" w:rsidP="00585889">
            <w:pPr>
              <w:ind w:right="-20"/>
              <w:jc w:val="left"/>
              <w:rPr>
                <w:rFonts w:ascii="Times New Roman" w:eastAsia="Times New Roman" w:hAnsi="Times New Roman"/>
                <w:b/>
                <w:bCs/>
                <w:sz w:val="24"/>
                <w:szCs w:val="24"/>
                <w:lang w:eastAsia="en-US"/>
              </w:rPr>
            </w:pPr>
          </w:p>
        </w:tc>
        <w:tc>
          <w:tcPr>
            <w:tcW w:w="0" w:type="auto"/>
            <w:shd w:val="clear" w:color="auto" w:fill="auto"/>
          </w:tcPr>
          <w:p w14:paraId="35640CC6" w14:textId="77777777" w:rsidR="002A6C3B" w:rsidRPr="00C812D6" w:rsidRDefault="002A6C3B" w:rsidP="00585889">
            <w:pPr>
              <w:ind w:right="-20"/>
              <w:jc w:val="left"/>
              <w:rPr>
                <w:rFonts w:ascii="Times New Roman" w:eastAsia="Times New Roman" w:hAnsi="Times New Roman"/>
                <w:b/>
                <w:bCs/>
                <w:sz w:val="24"/>
                <w:szCs w:val="24"/>
                <w:lang w:eastAsia="en-US"/>
              </w:rPr>
            </w:pPr>
          </w:p>
        </w:tc>
      </w:tr>
      <w:tr w:rsidR="002A6C3B" w:rsidRPr="00C812D6" w14:paraId="3493A8D1" w14:textId="77777777" w:rsidTr="00585889">
        <w:tc>
          <w:tcPr>
            <w:tcW w:w="0" w:type="auto"/>
            <w:shd w:val="clear" w:color="auto" w:fill="auto"/>
          </w:tcPr>
          <w:p w14:paraId="06736C5A"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Expected action:</w:t>
            </w:r>
          </w:p>
        </w:tc>
        <w:tc>
          <w:tcPr>
            <w:tcW w:w="0" w:type="auto"/>
            <w:shd w:val="clear" w:color="auto" w:fill="auto"/>
          </w:tcPr>
          <w:p w14:paraId="15107CE2" w14:textId="77777777" w:rsidR="002A6C3B" w:rsidRPr="00C812D6" w:rsidRDefault="002A6C3B" w:rsidP="00585889">
            <w:pPr>
              <w:ind w:right="-20"/>
              <w:jc w:val="left"/>
              <w:rPr>
                <w:rFonts w:ascii="Times New Roman" w:eastAsia="Times New Roman" w:hAnsi="Times New Roman"/>
                <w:b/>
                <w:bCs/>
                <w:sz w:val="24"/>
                <w:szCs w:val="24"/>
                <w:lang w:eastAsia="en-US"/>
              </w:rPr>
            </w:pPr>
            <w:r w:rsidRPr="005C2013">
              <w:rPr>
                <w:rFonts w:ascii="Times New Roman" w:eastAsia="Times New Roman" w:hAnsi="Times New Roman"/>
                <w:b/>
                <w:bCs/>
                <w:sz w:val="24"/>
                <w:szCs w:val="24"/>
                <w:lang w:eastAsia="en-US"/>
              </w:rPr>
              <w:t>Approval by SC29</w:t>
            </w:r>
          </w:p>
        </w:tc>
      </w:tr>
      <w:tr w:rsidR="002A6C3B" w:rsidRPr="00C812D6" w14:paraId="6FDDEDE7" w14:textId="77777777" w:rsidTr="00585889">
        <w:tc>
          <w:tcPr>
            <w:tcW w:w="0" w:type="auto"/>
            <w:shd w:val="clear" w:color="auto" w:fill="auto"/>
          </w:tcPr>
          <w:p w14:paraId="1FC0350A" w14:textId="77777777" w:rsidR="002A6C3B" w:rsidRPr="00C812D6" w:rsidRDefault="002A6C3B" w:rsidP="00585889">
            <w:pPr>
              <w:ind w:right="-20"/>
              <w:jc w:val="left"/>
              <w:rPr>
                <w:rFonts w:ascii="Times New Roman" w:eastAsia="Times New Roman" w:hAnsi="Times New Roman"/>
                <w:b/>
                <w:bCs/>
                <w:sz w:val="24"/>
                <w:szCs w:val="24"/>
                <w:lang w:eastAsia="en-US"/>
              </w:rPr>
            </w:pPr>
          </w:p>
        </w:tc>
        <w:tc>
          <w:tcPr>
            <w:tcW w:w="0" w:type="auto"/>
            <w:shd w:val="clear" w:color="auto" w:fill="auto"/>
          </w:tcPr>
          <w:p w14:paraId="2BBF95AE" w14:textId="77777777" w:rsidR="002A6C3B" w:rsidRPr="00C812D6" w:rsidRDefault="002A6C3B" w:rsidP="00585889">
            <w:pPr>
              <w:ind w:right="-20"/>
              <w:jc w:val="left"/>
              <w:rPr>
                <w:rFonts w:ascii="Times New Roman" w:eastAsia="Times New Roman" w:hAnsi="Times New Roman"/>
                <w:b/>
                <w:bCs/>
                <w:sz w:val="24"/>
                <w:szCs w:val="24"/>
                <w:lang w:eastAsia="en-US"/>
              </w:rPr>
            </w:pPr>
          </w:p>
        </w:tc>
      </w:tr>
      <w:tr w:rsidR="002A6C3B" w:rsidRPr="00C812D6" w14:paraId="2A5522BD" w14:textId="77777777" w:rsidTr="00585889">
        <w:tc>
          <w:tcPr>
            <w:tcW w:w="0" w:type="auto"/>
            <w:shd w:val="clear" w:color="auto" w:fill="auto"/>
          </w:tcPr>
          <w:p w14:paraId="2FFCB1E0"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 xml:space="preserve">No. of pages: </w:t>
            </w:r>
          </w:p>
        </w:tc>
        <w:tc>
          <w:tcPr>
            <w:tcW w:w="0" w:type="auto"/>
            <w:shd w:val="clear" w:color="auto" w:fill="auto"/>
          </w:tcPr>
          <w:p w14:paraId="0C40BB11" w14:textId="195C71BC" w:rsidR="002A6C3B" w:rsidRPr="00C812D6" w:rsidRDefault="002A6C3B" w:rsidP="00585889">
            <w:pPr>
              <w:ind w:right="-20"/>
              <w:jc w:val="left"/>
              <w:rPr>
                <w:rFonts w:ascii="Times New Roman" w:eastAsia="Times New Roman" w:hAnsi="Times New Roman"/>
                <w:b/>
                <w:bCs/>
                <w:sz w:val="24"/>
                <w:szCs w:val="24"/>
                <w:lang w:eastAsia="en-US"/>
              </w:rPr>
            </w:pPr>
            <w:r>
              <w:rPr>
                <w:rFonts w:ascii="Times New Roman" w:eastAsia="Times New Roman" w:hAnsi="Times New Roman"/>
                <w:b/>
                <w:bCs/>
                <w:sz w:val="24"/>
                <w:szCs w:val="24"/>
                <w:lang w:eastAsia="en-US"/>
              </w:rPr>
              <w:t>20</w:t>
            </w:r>
          </w:p>
        </w:tc>
      </w:tr>
      <w:tr w:rsidR="002A6C3B" w:rsidRPr="00C812D6" w14:paraId="7188CC9F" w14:textId="77777777" w:rsidTr="00585889">
        <w:tc>
          <w:tcPr>
            <w:tcW w:w="0" w:type="auto"/>
            <w:shd w:val="clear" w:color="auto" w:fill="auto"/>
          </w:tcPr>
          <w:p w14:paraId="1F2282E8" w14:textId="77777777" w:rsidR="002A6C3B" w:rsidRPr="00C812D6" w:rsidRDefault="002A6C3B" w:rsidP="00585889">
            <w:pPr>
              <w:ind w:right="-20"/>
              <w:jc w:val="left"/>
              <w:rPr>
                <w:rFonts w:ascii="Times New Roman" w:eastAsia="Times New Roman" w:hAnsi="Times New Roman"/>
                <w:b/>
                <w:bCs/>
                <w:sz w:val="24"/>
                <w:szCs w:val="24"/>
                <w:lang w:eastAsia="en-US"/>
              </w:rPr>
            </w:pPr>
          </w:p>
        </w:tc>
        <w:tc>
          <w:tcPr>
            <w:tcW w:w="0" w:type="auto"/>
            <w:shd w:val="clear" w:color="auto" w:fill="auto"/>
          </w:tcPr>
          <w:p w14:paraId="0A04B462" w14:textId="77777777" w:rsidR="002A6C3B" w:rsidRPr="00C812D6" w:rsidRDefault="002A6C3B" w:rsidP="00585889">
            <w:pPr>
              <w:ind w:right="-20"/>
              <w:jc w:val="left"/>
              <w:rPr>
                <w:rFonts w:ascii="Times New Roman" w:eastAsia="Times New Roman" w:hAnsi="Times New Roman"/>
                <w:b/>
                <w:bCs/>
                <w:sz w:val="24"/>
                <w:szCs w:val="24"/>
                <w:lang w:eastAsia="en-US"/>
              </w:rPr>
            </w:pPr>
          </w:p>
        </w:tc>
      </w:tr>
      <w:tr w:rsidR="002A6C3B" w:rsidRPr="00C812D6" w14:paraId="10162356" w14:textId="77777777" w:rsidTr="00585889">
        <w:tc>
          <w:tcPr>
            <w:tcW w:w="0" w:type="auto"/>
            <w:shd w:val="clear" w:color="auto" w:fill="auto"/>
          </w:tcPr>
          <w:p w14:paraId="281ED25E"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 xml:space="preserve">Email of convenor: </w:t>
            </w:r>
          </w:p>
        </w:tc>
        <w:tc>
          <w:tcPr>
            <w:tcW w:w="0" w:type="auto"/>
            <w:shd w:val="clear" w:color="auto" w:fill="auto"/>
          </w:tcPr>
          <w:p w14:paraId="41793B7C" w14:textId="77777777" w:rsidR="002A6C3B" w:rsidRPr="008B54CD" w:rsidRDefault="002A6C3B" w:rsidP="00585889">
            <w:pPr>
              <w:tabs>
                <w:tab w:val="left" w:pos="2062"/>
              </w:tabs>
              <w:rPr>
                <w:rFonts w:ascii="Arial" w:eastAsia="Times New Roman" w:hAnsi="Arial" w:cs="Arial"/>
                <w:color w:val="0000ED"/>
                <w:spacing w:val="-3"/>
                <w:sz w:val="25"/>
                <w:szCs w:val="25"/>
                <w:u w:val="single" w:color="0000ED"/>
              </w:rPr>
            </w:pPr>
            <w:r w:rsidRPr="008B54CD">
              <w:rPr>
                <w:rStyle w:val="afd"/>
                <w:rFonts w:ascii="Arial" w:eastAsia="Times New Roman" w:hAnsi="Arial" w:cs="Arial"/>
                <w:spacing w:val="-3"/>
                <w:sz w:val="25"/>
                <w:szCs w:val="25"/>
                <w:u w:color="0000ED"/>
              </w:rPr>
              <w:t>ostermann@tnt.uni-hannover.de</w:t>
            </w:r>
          </w:p>
          <w:p w14:paraId="62EBEDFE" w14:textId="77777777" w:rsidR="002A6C3B" w:rsidRPr="00C812D6" w:rsidRDefault="0034346C" w:rsidP="00585889">
            <w:pPr>
              <w:ind w:right="-20"/>
              <w:jc w:val="left"/>
              <w:rPr>
                <w:rFonts w:ascii="Times New Roman" w:eastAsia="Times New Roman" w:hAnsi="Times New Roman"/>
                <w:b/>
                <w:bCs/>
                <w:sz w:val="24"/>
                <w:szCs w:val="24"/>
                <w:lang w:eastAsia="en-US"/>
              </w:rPr>
            </w:pPr>
            <w:hyperlink r:id="rId9"/>
          </w:p>
        </w:tc>
      </w:tr>
      <w:tr w:rsidR="002A6C3B" w:rsidRPr="00C812D6" w14:paraId="501FAA5B" w14:textId="77777777" w:rsidTr="00585889">
        <w:tc>
          <w:tcPr>
            <w:tcW w:w="0" w:type="auto"/>
            <w:shd w:val="clear" w:color="auto" w:fill="auto"/>
          </w:tcPr>
          <w:p w14:paraId="3C564999" w14:textId="77777777" w:rsidR="002A6C3B" w:rsidRPr="00C812D6" w:rsidRDefault="002A6C3B" w:rsidP="00585889">
            <w:pPr>
              <w:ind w:right="-20"/>
              <w:jc w:val="left"/>
              <w:rPr>
                <w:rFonts w:ascii="Times New Roman" w:eastAsia="Times New Roman" w:hAnsi="Times New Roman"/>
                <w:b/>
                <w:bCs/>
                <w:sz w:val="24"/>
                <w:szCs w:val="24"/>
                <w:lang w:eastAsia="en-US"/>
              </w:rPr>
            </w:pPr>
          </w:p>
        </w:tc>
        <w:tc>
          <w:tcPr>
            <w:tcW w:w="0" w:type="auto"/>
            <w:shd w:val="clear" w:color="auto" w:fill="auto"/>
          </w:tcPr>
          <w:p w14:paraId="555244A1" w14:textId="77777777" w:rsidR="002A6C3B" w:rsidRPr="00C812D6" w:rsidRDefault="002A6C3B" w:rsidP="00585889">
            <w:pPr>
              <w:ind w:right="-20"/>
              <w:jc w:val="left"/>
              <w:rPr>
                <w:rFonts w:ascii="Times New Roman" w:eastAsia="Times New Roman" w:hAnsi="Times New Roman"/>
                <w:b/>
                <w:bCs/>
                <w:sz w:val="24"/>
                <w:szCs w:val="24"/>
                <w:lang w:eastAsia="en-US"/>
              </w:rPr>
            </w:pPr>
          </w:p>
        </w:tc>
      </w:tr>
      <w:tr w:rsidR="002A6C3B" w:rsidRPr="00C812D6" w14:paraId="176CA87F" w14:textId="77777777" w:rsidTr="00585889">
        <w:tc>
          <w:tcPr>
            <w:tcW w:w="0" w:type="auto"/>
            <w:shd w:val="clear" w:color="auto" w:fill="auto"/>
          </w:tcPr>
          <w:p w14:paraId="69D7450A" w14:textId="77777777" w:rsidR="002A6C3B" w:rsidRPr="00C812D6" w:rsidRDefault="002A6C3B" w:rsidP="00585889">
            <w:pPr>
              <w:ind w:right="-20"/>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 xml:space="preserve">Committee URL: </w:t>
            </w:r>
          </w:p>
        </w:tc>
        <w:tc>
          <w:tcPr>
            <w:tcW w:w="0" w:type="auto"/>
            <w:shd w:val="clear" w:color="auto" w:fill="auto"/>
          </w:tcPr>
          <w:p w14:paraId="028084A0" w14:textId="77777777" w:rsidR="002A6C3B" w:rsidRPr="00C812D6" w:rsidRDefault="002A6C3B" w:rsidP="00585889">
            <w:pPr>
              <w:spacing w:after="200" w:line="276" w:lineRule="auto"/>
              <w:jc w:val="left"/>
              <w:rPr>
                <w:rFonts w:ascii="Times New Roman" w:eastAsia="Times New Roman" w:hAnsi="Times New Roman"/>
                <w:b/>
                <w:bCs/>
                <w:sz w:val="24"/>
                <w:szCs w:val="24"/>
                <w:lang w:eastAsia="en-US"/>
              </w:rPr>
            </w:pPr>
            <w:r w:rsidRPr="00C812D6">
              <w:rPr>
                <w:rFonts w:ascii="Times New Roman" w:eastAsia="Times New Roman" w:hAnsi="Times New Roman"/>
                <w:b/>
                <w:bCs/>
                <w:sz w:val="24"/>
                <w:szCs w:val="24"/>
                <w:lang w:eastAsia="en-US"/>
              </w:rPr>
              <w:t>https://isotc.iso.org/livelink/livelink/open/jtc1sc29</w:t>
            </w:r>
          </w:p>
        </w:tc>
      </w:tr>
    </w:tbl>
    <w:p w14:paraId="062AD764" w14:textId="77777777" w:rsidR="002A6C3B" w:rsidRDefault="002A6C3B">
      <w:pPr>
        <w:spacing w:after="0" w:line="240" w:lineRule="auto"/>
        <w:jc w:val="left"/>
        <w:rPr>
          <w:b/>
          <w:sz w:val="28"/>
          <w:szCs w:val="24"/>
        </w:rPr>
      </w:pPr>
      <w:r>
        <w:rPr>
          <w:szCs w:val="24"/>
        </w:rPr>
        <w:br w:type="page"/>
      </w:r>
    </w:p>
    <w:p w14:paraId="32BC4DC5" w14:textId="7B2F74ED" w:rsidR="002A6C3B" w:rsidRPr="00080B3D" w:rsidRDefault="002A6C3B" w:rsidP="002A6C3B">
      <w:pPr>
        <w:pStyle w:val="zzCover"/>
        <w:rPr>
          <w:szCs w:val="24"/>
          <w:lang w:val="de-CH"/>
        </w:rPr>
      </w:pPr>
      <w:r>
        <w:rPr>
          <w:szCs w:val="24"/>
          <w:lang w:val="de-CH"/>
        </w:rPr>
        <w:lastRenderedPageBreak/>
        <w:t>Committee Draft</w:t>
      </w:r>
    </w:p>
    <w:p w14:paraId="7D005D46" w14:textId="0809DFF5" w:rsidR="002A6C3B" w:rsidRPr="00080B3D" w:rsidRDefault="002A6C3B" w:rsidP="002A6C3B">
      <w:pPr>
        <w:pStyle w:val="zzCover"/>
        <w:rPr>
          <w:szCs w:val="24"/>
          <w:lang w:val="de-CH"/>
        </w:rPr>
      </w:pPr>
      <w:r w:rsidRPr="00080B3D">
        <w:rPr>
          <w:szCs w:val="24"/>
          <w:lang w:val="de-CH"/>
        </w:rPr>
        <w:t>ISO/IEC</w:t>
      </w:r>
      <w:r>
        <w:rPr>
          <w:szCs w:val="24"/>
          <w:lang w:val="de-CH"/>
        </w:rPr>
        <w:t xml:space="preserve"> </w:t>
      </w:r>
      <w:r w:rsidRPr="00080B3D">
        <w:rPr>
          <w:szCs w:val="24"/>
          <w:lang w:val="de-CH"/>
        </w:rPr>
        <w:t>23093-2:20</w:t>
      </w:r>
      <w:r>
        <w:rPr>
          <w:szCs w:val="24"/>
          <w:lang w:val="de-CH"/>
        </w:rPr>
        <w:t>2</w:t>
      </w:r>
      <w:r w:rsidR="00AD4041">
        <w:rPr>
          <w:szCs w:val="24"/>
          <w:lang w:val="de-CH"/>
        </w:rPr>
        <w:t>1</w:t>
      </w:r>
      <w:r w:rsidRPr="00080B3D">
        <w:rPr>
          <w:szCs w:val="24"/>
          <w:lang w:val="de-CH"/>
        </w:rPr>
        <w:t>(E)</w:t>
      </w:r>
    </w:p>
    <w:p w14:paraId="1207370D" w14:textId="77777777" w:rsidR="002A6C3B" w:rsidRPr="00080B3D" w:rsidRDefault="002A6C3B" w:rsidP="002A6C3B">
      <w:pPr>
        <w:pStyle w:val="zzCover"/>
        <w:rPr>
          <w:szCs w:val="24"/>
        </w:rPr>
      </w:pPr>
      <w:r w:rsidRPr="00080B3D">
        <w:rPr>
          <w:szCs w:val="24"/>
        </w:rPr>
        <w:t>Information technology — Internet of media things — Part 2: Discovery and communication API</w:t>
      </w:r>
    </w:p>
    <w:p w14:paraId="39D7A180" w14:textId="77777777" w:rsidR="002A6C3B" w:rsidRPr="00080B3D" w:rsidRDefault="002A6C3B" w:rsidP="002A6C3B">
      <w:pPr>
        <w:pStyle w:val="zzCover"/>
        <w:rPr>
          <w:szCs w:val="24"/>
          <w:lang w:val="fr-CH"/>
        </w:rPr>
      </w:pPr>
      <w:r w:rsidRPr="00080B3D">
        <w:rPr>
          <w:i/>
          <w:szCs w:val="24"/>
          <w:lang w:val="fr-CH"/>
        </w:rPr>
        <w:t>Technologies de l'information — Internet des objets media</w:t>
      </w:r>
      <w:r w:rsidRPr="00080B3D">
        <w:rPr>
          <w:szCs w:val="24"/>
          <w:lang w:val="fr-CH"/>
        </w:rPr>
        <w:t xml:space="preserve"> </w:t>
      </w:r>
      <w:r w:rsidRPr="00080B3D">
        <w:rPr>
          <w:i/>
          <w:szCs w:val="24"/>
          <w:lang w:val="fr-CH"/>
        </w:rPr>
        <w:t>— Partie 2: API pour la decouverte et la communication</w:t>
      </w:r>
    </w:p>
    <w:p w14:paraId="205B72AF" w14:textId="77777777" w:rsidR="002A6C3B" w:rsidRPr="00080B3D" w:rsidRDefault="002A6C3B" w:rsidP="002A6C3B">
      <w:pPr>
        <w:autoSpaceDE w:val="0"/>
        <w:autoSpaceDN w:val="0"/>
        <w:adjustRightInd w:val="0"/>
        <w:spacing w:after="0" w:line="240" w:lineRule="auto"/>
        <w:jc w:val="left"/>
        <w:rPr>
          <w:rFonts w:ascii="Times New Roman" w:hAnsi="Times New Roman"/>
          <w:sz w:val="24"/>
          <w:szCs w:val="24"/>
          <w:lang w:val="fr-CH" w:eastAsia="ko-KR"/>
        </w:rPr>
        <w:sectPr w:rsidR="002A6C3B" w:rsidRPr="00080B3D" w:rsidSect="002A6C3B">
          <w:headerReference w:type="even" r:id="rId10"/>
          <w:headerReference w:type="default" r:id="rId11"/>
          <w:footerReference w:type="even" r:id="rId12"/>
          <w:footerReference w:type="default" r:id="rId13"/>
          <w:type w:val="evenPage"/>
          <w:pgSz w:w="11907" w:h="16840" w:code="9"/>
          <w:pgMar w:top="652" w:right="737" w:bottom="567" w:left="851" w:header="709" w:footer="284" w:gutter="567"/>
          <w:pgNumType w:fmt="lowerRoman" w:start="1"/>
          <w:cols w:space="454"/>
          <w:titlePg/>
        </w:sectPr>
      </w:pPr>
    </w:p>
    <w:p w14:paraId="6F4B6C7A" w14:textId="77777777" w:rsidR="002A6C3B" w:rsidRPr="00080B3D" w:rsidRDefault="002A6C3B" w:rsidP="002A6C3B">
      <w:pPr>
        <w:pStyle w:val="zzContents"/>
        <w:tabs>
          <w:tab w:val="left" w:pos="400"/>
          <w:tab w:val="right" w:pos="9752"/>
        </w:tabs>
        <w:autoSpaceDE w:val="0"/>
        <w:autoSpaceDN w:val="0"/>
        <w:adjustRightInd w:val="0"/>
        <w:rPr>
          <w:szCs w:val="24"/>
        </w:rPr>
      </w:pPr>
      <w:r w:rsidRPr="00080B3D">
        <w:rPr>
          <w:szCs w:val="24"/>
        </w:rPr>
        <w:lastRenderedPageBreak/>
        <w:t>Contents</w:t>
      </w:r>
      <w:r w:rsidRPr="00080B3D">
        <w:rPr>
          <w:szCs w:val="24"/>
        </w:rPr>
        <w:tab/>
      </w:r>
      <w:r w:rsidRPr="00080B3D">
        <w:rPr>
          <w:b w:val="0"/>
          <w:szCs w:val="24"/>
        </w:rPr>
        <w:t>Page</w:t>
      </w:r>
    </w:p>
    <w:p w14:paraId="3B8D7A68" w14:textId="31FE847B" w:rsidR="002A6C3B" w:rsidRDefault="002A6C3B" w:rsidP="002A6C3B">
      <w:pPr>
        <w:pStyle w:val="12"/>
        <w:rPr>
          <w:rFonts w:asciiTheme="minorHAnsi" w:eastAsiaTheme="minorEastAsia" w:hAnsiTheme="minorHAnsi" w:cstheme="minorBidi"/>
          <w:b w:val="0"/>
          <w:noProof/>
          <w:szCs w:val="22"/>
          <w:lang w:val="en-US" w:eastAsia="en-US"/>
        </w:rPr>
      </w:pPr>
      <w:r w:rsidRPr="00080B3D">
        <w:rPr>
          <w:b w:val="0"/>
          <w:szCs w:val="24"/>
        </w:rPr>
        <w:fldChar w:fldCharType="begin"/>
      </w:r>
      <w:r w:rsidRPr="00080B3D">
        <w:rPr>
          <w:b w:val="0"/>
          <w:szCs w:val="24"/>
        </w:rPr>
        <w:instrText xml:space="preserve"> TOC \o "1-1" \t "Heading 2,2,Introduction,9,na2,2,na3,3,Subtitle,2,zzBiblio,9,zzForeword,9,zzIndex,9,Título 2.H2.H21.Œ©,2" </w:instrText>
      </w:r>
      <w:r w:rsidRPr="00080B3D">
        <w:rPr>
          <w:b w:val="0"/>
          <w:szCs w:val="24"/>
        </w:rPr>
        <w:fldChar w:fldCharType="separate"/>
      </w:r>
      <w:r w:rsidRPr="003962BF">
        <w:rPr>
          <w:noProof/>
        </w:rPr>
        <w:t>Foreword</w:t>
      </w:r>
      <w:r>
        <w:rPr>
          <w:noProof/>
        </w:rPr>
        <w:tab/>
      </w:r>
      <w:r>
        <w:rPr>
          <w:noProof/>
        </w:rPr>
        <w:fldChar w:fldCharType="begin"/>
      </w:r>
      <w:r>
        <w:rPr>
          <w:noProof/>
        </w:rPr>
        <w:instrText xml:space="preserve"> PAGEREF _Toc20228490 \h </w:instrText>
      </w:r>
      <w:r>
        <w:rPr>
          <w:noProof/>
        </w:rPr>
      </w:r>
      <w:r>
        <w:rPr>
          <w:noProof/>
        </w:rPr>
        <w:fldChar w:fldCharType="separate"/>
      </w:r>
      <w:r>
        <w:rPr>
          <w:noProof/>
        </w:rPr>
        <w:t>iii</w:t>
      </w:r>
      <w:r>
        <w:rPr>
          <w:noProof/>
        </w:rPr>
        <w:fldChar w:fldCharType="end"/>
      </w:r>
    </w:p>
    <w:p w14:paraId="3D9DCBD0" w14:textId="77777777" w:rsidR="002A6C3B" w:rsidRDefault="002A6C3B" w:rsidP="002A6C3B">
      <w:pPr>
        <w:pStyle w:val="12"/>
        <w:rPr>
          <w:rFonts w:asciiTheme="minorHAnsi" w:eastAsiaTheme="minorEastAsia" w:hAnsiTheme="minorHAnsi" w:cstheme="minorBidi"/>
          <w:b w:val="0"/>
          <w:noProof/>
          <w:szCs w:val="22"/>
          <w:lang w:val="en-US" w:eastAsia="en-US"/>
        </w:rPr>
      </w:pPr>
      <w:r w:rsidRPr="003962BF">
        <w:rPr>
          <w:noProof/>
        </w:rPr>
        <w:t>Introduction</w:t>
      </w:r>
      <w:r>
        <w:rPr>
          <w:noProof/>
        </w:rPr>
        <w:tab/>
      </w:r>
      <w:r>
        <w:rPr>
          <w:noProof/>
        </w:rPr>
        <w:fldChar w:fldCharType="begin"/>
      </w:r>
      <w:r>
        <w:rPr>
          <w:noProof/>
        </w:rPr>
        <w:instrText xml:space="preserve"> PAGEREF _Toc20228491 \h </w:instrText>
      </w:r>
      <w:r>
        <w:rPr>
          <w:noProof/>
        </w:rPr>
      </w:r>
      <w:r>
        <w:rPr>
          <w:noProof/>
        </w:rPr>
        <w:fldChar w:fldCharType="separate"/>
      </w:r>
      <w:r>
        <w:rPr>
          <w:noProof/>
        </w:rPr>
        <w:t>iv</w:t>
      </w:r>
      <w:r>
        <w:rPr>
          <w:noProof/>
        </w:rPr>
        <w:fldChar w:fldCharType="end"/>
      </w:r>
    </w:p>
    <w:p w14:paraId="69A0B0D8" w14:textId="77777777" w:rsidR="002A6C3B" w:rsidRDefault="002A6C3B" w:rsidP="002A6C3B">
      <w:pPr>
        <w:pStyle w:val="12"/>
        <w:rPr>
          <w:rFonts w:asciiTheme="minorHAnsi" w:eastAsiaTheme="minorEastAsia" w:hAnsiTheme="minorHAnsi" w:cstheme="minorBidi"/>
          <w:b w:val="0"/>
          <w:noProof/>
          <w:szCs w:val="22"/>
          <w:lang w:val="en-US" w:eastAsia="en-US"/>
        </w:rPr>
      </w:pPr>
      <w:r>
        <w:rPr>
          <w:noProof/>
        </w:rPr>
        <w:t>1</w:t>
      </w:r>
      <w:r>
        <w:rPr>
          <w:rFonts w:asciiTheme="minorHAnsi" w:eastAsiaTheme="minorEastAsia" w:hAnsiTheme="minorHAnsi" w:cstheme="minorBidi"/>
          <w:b w:val="0"/>
          <w:noProof/>
          <w:szCs w:val="22"/>
          <w:lang w:val="en-US" w:eastAsia="en-US"/>
        </w:rPr>
        <w:tab/>
      </w:r>
      <w:r>
        <w:rPr>
          <w:noProof/>
        </w:rPr>
        <w:t>Scope</w:t>
      </w:r>
      <w:r>
        <w:rPr>
          <w:noProof/>
        </w:rPr>
        <w:tab/>
      </w:r>
      <w:r>
        <w:rPr>
          <w:noProof/>
        </w:rPr>
        <w:fldChar w:fldCharType="begin"/>
      </w:r>
      <w:r>
        <w:rPr>
          <w:noProof/>
        </w:rPr>
        <w:instrText xml:space="preserve"> PAGEREF _Toc20228492 \h </w:instrText>
      </w:r>
      <w:r>
        <w:rPr>
          <w:noProof/>
        </w:rPr>
      </w:r>
      <w:r>
        <w:rPr>
          <w:noProof/>
        </w:rPr>
        <w:fldChar w:fldCharType="separate"/>
      </w:r>
      <w:r>
        <w:rPr>
          <w:noProof/>
        </w:rPr>
        <w:t>1</w:t>
      </w:r>
      <w:r>
        <w:rPr>
          <w:noProof/>
        </w:rPr>
        <w:fldChar w:fldCharType="end"/>
      </w:r>
    </w:p>
    <w:p w14:paraId="54AD36D8" w14:textId="77777777" w:rsidR="002A6C3B" w:rsidRDefault="002A6C3B" w:rsidP="002A6C3B">
      <w:pPr>
        <w:pStyle w:val="12"/>
        <w:rPr>
          <w:rFonts w:asciiTheme="minorHAnsi" w:eastAsiaTheme="minorEastAsia" w:hAnsiTheme="minorHAnsi" w:cstheme="minorBidi"/>
          <w:b w:val="0"/>
          <w:noProof/>
          <w:szCs w:val="22"/>
          <w:lang w:val="en-US" w:eastAsia="en-US"/>
        </w:rPr>
      </w:pPr>
      <w:r>
        <w:rPr>
          <w:noProof/>
        </w:rPr>
        <w:t>2</w:t>
      </w:r>
      <w:r>
        <w:rPr>
          <w:rFonts w:asciiTheme="minorHAnsi" w:eastAsiaTheme="minorEastAsia" w:hAnsiTheme="minorHAnsi" w:cstheme="minorBidi"/>
          <w:b w:val="0"/>
          <w:noProof/>
          <w:szCs w:val="22"/>
          <w:lang w:val="en-US" w:eastAsia="en-US"/>
        </w:rPr>
        <w:tab/>
      </w:r>
      <w:r>
        <w:rPr>
          <w:noProof/>
        </w:rPr>
        <w:t>Normative references</w:t>
      </w:r>
      <w:r>
        <w:rPr>
          <w:noProof/>
        </w:rPr>
        <w:tab/>
      </w:r>
      <w:r>
        <w:rPr>
          <w:noProof/>
        </w:rPr>
        <w:fldChar w:fldCharType="begin"/>
      </w:r>
      <w:r>
        <w:rPr>
          <w:noProof/>
        </w:rPr>
        <w:instrText xml:space="preserve"> PAGEREF _Toc20228493 \h </w:instrText>
      </w:r>
      <w:r>
        <w:rPr>
          <w:noProof/>
        </w:rPr>
      </w:r>
      <w:r>
        <w:rPr>
          <w:noProof/>
        </w:rPr>
        <w:fldChar w:fldCharType="separate"/>
      </w:r>
      <w:r>
        <w:rPr>
          <w:noProof/>
        </w:rPr>
        <w:t>1</w:t>
      </w:r>
      <w:r>
        <w:rPr>
          <w:noProof/>
        </w:rPr>
        <w:fldChar w:fldCharType="end"/>
      </w:r>
    </w:p>
    <w:p w14:paraId="141DD749" w14:textId="77777777" w:rsidR="002A6C3B" w:rsidRDefault="002A6C3B" w:rsidP="002A6C3B">
      <w:pPr>
        <w:pStyle w:val="12"/>
        <w:rPr>
          <w:rFonts w:asciiTheme="minorHAnsi" w:eastAsiaTheme="minorEastAsia" w:hAnsiTheme="minorHAnsi" w:cstheme="minorBidi"/>
          <w:b w:val="0"/>
          <w:noProof/>
          <w:szCs w:val="22"/>
          <w:lang w:val="en-US" w:eastAsia="en-US"/>
        </w:rPr>
      </w:pPr>
      <w:r>
        <w:rPr>
          <w:noProof/>
        </w:rPr>
        <w:t>3</w:t>
      </w:r>
      <w:r>
        <w:rPr>
          <w:rFonts w:asciiTheme="minorHAnsi" w:eastAsiaTheme="minorEastAsia" w:hAnsiTheme="minorHAnsi" w:cstheme="minorBidi"/>
          <w:b w:val="0"/>
          <w:noProof/>
          <w:szCs w:val="22"/>
          <w:lang w:val="en-US" w:eastAsia="en-US"/>
        </w:rPr>
        <w:tab/>
      </w:r>
      <w:r>
        <w:rPr>
          <w:noProof/>
        </w:rPr>
        <w:t>Terms and definitions</w:t>
      </w:r>
      <w:r>
        <w:rPr>
          <w:noProof/>
        </w:rPr>
        <w:tab/>
      </w:r>
      <w:r>
        <w:rPr>
          <w:noProof/>
        </w:rPr>
        <w:fldChar w:fldCharType="begin"/>
      </w:r>
      <w:r>
        <w:rPr>
          <w:noProof/>
        </w:rPr>
        <w:instrText xml:space="preserve"> PAGEREF _Toc20228494 \h </w:instrText>
      </w:r>
      <w:r>
        <w:rPr>
          <w:noProof/>
        </w:rPr>
      </w:r>
      <w:r>
        <w:rPr>
          <w:noProof/>
        </w:rPr>
        <w:fldChar w:fldCharType="separate"/>
      </w:r>
      <w:r>
        <w:rPr>
          <w:noProof/>
        </w:rPr>
        <w:t>1</w:t>
      </w:r>
      <w:r>
        <w:rPr>
          <w:noProof/>
        </w:rPr>
        <w:fldChar w:fldCharType="end"/>
      </w:r>
    </w:p>
    <w:p w14:paraId="57D8C4B0" w14:textId="77777777" w:rsidR="002A6C3B" w:rsidRDefault="002A6C3B" w:rsidP="002A6C3B">
      <w:pPr>
        <w:pStyle w:val="12"/>
        <w:rPr>
          <w:rFonts w:asciiTheme="minorHAnsi" w:eastAsiaTheme="minorEastAsia" w:hAnsiTheme="minorHAnsi" w:cstheme="minorBidi"/>
          <w:b w:val="0"/>
          <w:noProof/>
          <w:szCs w:val="22"/>
          <w:lang w:val="en-US" w:eastAsia="en-US"/>
        </w:rPr>
      </w:pPr>
      <w:r>
        <w:rPr>
          <w:noProof/>
        </w:rPr>
        <w:t>4</w:t>
      </w:r>
      <w:r>
        <w:rPr>
          <w:rFonts w:asciiTheme="minorHAnsi" w:eastAsiaTheme="minorEastAsia" w:hAnsiTheme="minorHAnsi" w:cstheme="minorBidi"/>
          <w:b w:val="0"/>
          <w:noProof/>
          <w:szCs w:val="22"/>
          <w:lang w:val="en-US" w:eastAsia="en-US"/>
        </w:rPr>
        <w:tab/>
      </w:r>
      <w:r>
        <w:rPr>
          <w:noProof/>
        </w:rPr>
        <w:t>APIs</w:t>
      </w:r>
      <w:r>
        <w:rPr>
          <w:noProof/>
        </w:rPr>
        <w:tab/>
      </w:r>
      <w:r>
        <w:rPr>
          <w:noProof/>
        </w:rPr>
        <w:fldChar w:fldCharType="begin"/>
      </w:r>
      <w:r>
        <w:rPr>
          <w:noProof/>
        </w:rPr>
        <w:instrText xml:space="preserve"> PAGEREF _Toc20228495 \h </w:instrText>
      </w:r>
      <w:r>
        <w:rPr>
          <w:noProof/>
        </w:rPr>
      </w:r>
      <w:r>
        <w:rPr>
          <w:noProof/>
        </w:rPr>
        <w:fldChar w:fldCharType="separate"/>
      </w:r>
      <w:r>
        <w:rPr>
          <w:noProof/>
        </w:rPr>
        <w:t>1</w:t>
      </w:r>
      <w:r>
        <w:rPr>
          <w:noProof/>
        </w:rPr>
        <w:fldChar w:fldCharType="end"/>
      </w:r>
    </w:p>
    <w:p w14:paraId="78D362E1" w14:textId="31FE847B" w:rsidR="002A6C3B" w:rsidRDefault="002A6C3B" w:rsidP="002A6C3B">
      <w:pPr>
        <w:spacing w:after="0" w:line="240" w:lineRule="auto"/>
        <w:jc w:val="left"/>
        <w:rPr>
          <w:b/>
          <w:sz w:val="28"/>
          <w:szCs w:val="24"/>
        </w:rPr>
      </w:pPr>
      <w:r w:rsidRPr="00080B3D">
        <w:rPr>
          <w:b/>
          <w:szCs w:val="24"/>
        </w:rPr>
        <w:fldChar w:fldCharType="end"/>
      </w:r>
      <w:r>
        <w:rPr>
          <w:szCs w:val="24"/>
        </w:rPr>
        <w:br w:type="page"/>
      </w:r>
    </w:p>
    <w:p w14:paraId="5437602D" w14:textId="77777777" w:rsidR="00F90875" w:rsidRPr="00080B3D" w:rsidRDefault="00F90875" w:rsidP="00080B3D">
      <w:pPr>
        <w:pStyle w:val="ForewordTitle"/>
        <w:tabs>
          <w:tab w:val="left" w:pos="400"/>
        </w:tabs>
        <w:autoSpaceDE w:val="0"/>
        <w:autoSpaceDN w:val="0"/>
        <w:adjustRightInd w:val="0"/>
        <w:spacing w:line="310" w:lineRule="exact"/>
        <w:rPr>
          <w:rFonts w:eastAsia="MS Mincho"/>
          <w:szCs w:val="24"/>
        </w:rPr>
      </w:pPr>
      <w:bookmarkStart w:id="1" w:name="_Toc20228490"/>
      <w:r w:rsidRPr="00080B3D">
        <w:rPr>
          <w:rFonts w:eastAsia="MS Mincho"/>
          <w:szCs w:val="24"/>
        </w:rPr>
        <w:lastRenderedPageBreak/>
        <w:t>Foreword</w:t>
      </w:r>
      <w:bookmarkEnd w:id="1"/>
    </w:p>
    <w:p w14:paraId="6B718A18" w14:textId="77777777" w:rsidR="00F90875" w:rsidRPr="00080B3D" w:rsidRDefault="00F90875" w:rsidP="00080B3D">
      <w:pPr>
        <w:pStyle w:val="ForewordText"/>
        <w:autoSpaceDE w:val="0"/>
        <w:autoSpaceDN w:val="0"/>
        <w:adjustRightInd w:val="0"/>
        <w:rPr>
          <w:rFonts w:eastAsia="MS Mincho"/>
          <w:szCs w:val="24"/>
        </w:rPr>
      </w:pPr>
      <w:r w:rsidRPr="00080B3D">
        <w:rPr>
          <w:rFonts w:eastAsia="MS Mincho"/>
          <w:szCs w:val="24"/>
        </w:rPr>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w:t>
      </w:r>
    </w:p>
    <w:p w14:paraId="7DCB9C32" w14:textId="37130795" w:rsidR="00F90875" w:rsidRPr="00080B3D" w:rsidRDefault="00F90875" w:rsidP="00080B3D">
      <w:pPr>
        <w:pStyle w:val="ForewordText"/>
        <w:autoSpaceDE w:val="0"/>
        <w:autoSpaceDN w:val="0"/>
        <w:adjustRightInd w:val="0"/>
        <w:rPr>
          <w:rFonts w:eastAsia="MS Mincho"/>
          <w:szCs w:val="24"/>
        </w:rPr>
      </w:pPr>
      <w:r w:rsidRPr="00080B3D">
        <w:rPr>
          <w:rFonts w:eastAsia="MS Mincho"/>
          <w:szCs w:val="24"/>
        </w:rPr>
        <w:t>The procedures used to develop this document and those intended for its further maintenance are described in the ISO/IEC Directives, Part 1. In particular, the different approval criteria needed for the different types of document should be noted. This document was drafted in accordance with the editorial rules of the ISO/IEC Directives, Part 2 (see </w:t>
      </w:r>
      <w:hyperlink r:id="rId14" w:history="1">
        <w:r w:rsidRPr="00080B3D">
          <w:rPr>
            <w:rFonts w:eastAsia="MS Mincho"/>
            <w:color w:val="0000FF"/>
            <w:szCs w:val="24"/>
            <w:u w:val="single"/>
          </w:rPr>
          <w:t>www.iso.org/directives</w:t>
        </w:r>
      </w:hyperlink>
      <w:r w:rsidRPr="00080B3D">
        <w:rPr>
          <w:rFonts w:eastAsia="MS Mincho"/>
          <w:szCs w:val="24"/>
        </w:rPr>
        <w:t>).</w:t>
      </w:r>
    </w:p>
    <w:p w14:paraId="07343682" w14:textId="3401E569" w:rsidR="00F90875" w:rsidRPr="00080B3D" w:rsidRDefault="00F90875" w:rsidP="00080B3D">
      <w:pPr>
        <w:pStyle w:val="ForewordText"/>
        <w:autoSpaceDE w:val="0"/>
        <w:autoSpaceDN w:val="0"/>
        <w:adjustRightInd w:val="0"/>
        <w:rPr>
          <w:rFonts w:eastAsia="MS Mincho"/>
          <w:szCs w:val="24"/>
        </w:rPr>
      </w:pPr>
      <w:r w:rsidRPr="00080B3D">
        <w:rPr>
          <w:rFonts w:eastAsia="MS Mincho"/>
          <w:szCs w:val="24"/>
        </w:rPr>
        <w:t xml:space="preserve">Attention is drawn to the possibility that some of the elements of this document may be the subject of patent rights. ISO and IEC shall not be held responsible for identifying any or all such patent rights. Details of any patent rights identified during the development of the document will be in the Introduction and/or on the ISO list of patent declarations received (see </w:t>
      </w:r>
      <w:hyperlink r:id="rId15" w:history="1">
        <w:r w:rsidRPr="00080B3D">
          <w:rPr>
            <w:rFonts w:eastAsia="MS Mincho"/>
            <w:color w:val="0000FF"/>
            <w:szCs w:val="24"/>
            <w:u w:val="single"/>
          </w:rPr>
          <w:t>www.iso.org/patents</w:t>
        </w:r>
      </w:hyperlink>
      <w:r w:rsidRPr="00080B3D">
        <w:rPr>
          <w:rFonts w:eastAsia="MS Mincho"/>
          <w:szCs w:val="24"/>
        </w:rPr>
        <w:t xml:space="preserve">) or the IEC list of patent declarations received (see </w:t>
      </w:r>
      <w:hyperlink r:id="rId16" w:history="1">
        <w:r w:rsidRPr="00080B3D">
          <w:rPr>
            <w:rFonts w:eastAsia="MS Mincho"/>
            <w:color w:val="0000FF"/>
            <w:szCs w:val="24"/>
            <w:u w:val="single"/>
          </w:rPr>
          <w:t>http://patents.iec.ch</w:t>
        </w:r>
      </w:hyperlink>
      <w:r w:rsidRPr="00080B3D">
        <w:rPr>
          <w:rFonts w:eastAsia="MS Mincho"/>
          <w:szCs w:val="24"/>
        </w:rPr>
        <w:t>).</w:t>
      </w:r>
    </w:p>
    <w:p w14:paraId="791BD4F1" w14:textId="77777777" w:rsidR="00F90875" w:rsidRPr="00080B3D" w:rsidRDefault="00F90875" w:rsidP="00080B3D">
      <w:pPr>
        <w:pStyle w:val="ForewordText"/>
        <w:autoSpaceDE w:val="0"/>
        <w:autoSpaceDN w:val="0"/>
        <w:adjustRightInd w:val="0"/>
        <w:rPr>
          <w:rFonts w:eastAsia="MS Mincho"/>
          <w:szCs w:val="24"/>
        </w:rPr>
      </w:pPr>
      <w:r w:rsidRPr="00080B3D">
        <w:rPr>
          <w:rFonts w:eastAsia="MS Mincho"/>
          <w:szCs w:val="24"/>
        </w:rPr>
        <w:t>Any trade name used in this document is information given for the convenience of users and does not constitute an endorsement.</w:t>
      </w:r>
    </w:p>
    <w:p w14:paraId="3BC518D6" w14:textId="47CAC988" w:rsidR="00F90875" w:rsidRPr="00080B3D" w:rsidRDefault="00F90875" w:rsidP="00080B3D">
      <w:pPr>
        <w:pStyle w:val="ForewordText"/>
        <w:autoSpaceDE w:val="0"/>
        <w:autoSpaceDN w:val="0"/>
        <w:adjustRightInd w:val="0"/>
        <w:rPr>
          <w:rFonts w:eastAsia="MS Mincho"/>
          <w:szCs w:val="24"/>
        </w:rPr>
      </w:pPr>
      <w:r w:rsidRPr="00080B3D">
        <w:rPr>
          <w:rFonts w:eastAsia="MS Mincho"/>
          <w:szCs w:val="24"/>
        </w:rPr>
        <w:t>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17" w:history="1">
        <w:r w:rsidRPr="00080B3D">
          <w:rPr>
            <w:rFonts w:eastAsia="MS Mincho"/>
            <w:color w:val="0000FF"/>
            <w:szCs w:val="24"/>
            <w:u w:val="single"/>
          </w:rPr>
          <w:t>www.iso.org/iso/foreword.html</w:t>
        </w:r>
      </w:hyperlink>
      <w:r w:rsidRPr="00080B3D">
        <w:rPr>
          <w:rFonts w:eastAsia="MS Mincho"/>
          <w:szCs w:val="24"/>
        </w:rPr>
        <w:t>.</w:t>
      </w:r>
    </w:p>
    <w:p w14:paraId="1356AA2E" w14:textId="3403B322" w:rsidR="00F90875" w:rsidRDefault="00F90875" w:rsidP="00080B3D">
      <w:pPr>
        <w:pStyle w:val="ForewordText"/>
        <w:autoSpaceDE w:val="0"/>
        <w:autoSpaceDN w:val="0"/>
        <w:adjustRightInd w:val="0"/>
        <w:rPr>
          <w:rFonts w:eastAsia="MS Mincho"/>
          <w:szCs w:val="24"/>
        </w:rPr>
      </w:pPr>
      <w:r w:rsidRPr="00080B3D">
        <w:rPr>
          <w:rFonts w:eastAsia="MS Mincho"/>
          <w:szCs w:val="24"/>
        </w:rPr>
        <w:t xml:space="preserve">This document was prepared by Joint Technical Committee </w:t>
      </w:r>
      <w:r w:rsidRPr="00080B3D">
        <w:t>ISO/IEC JTC 1</w:t>
      </w:r>
      <w:r w:rsidRPr="00080B3D">
        <w:rPr>
          <w:rFonts w:eastAsia="MS Mincho"/>
          <w:szCs w:val="24"/>
        </w:rPr>
        <w:t xml:space="preserve">, </w:t>
      </w:r>
      <w:r w:rsidRPr="00080B3D">
        <w:rPr>
          <w:rFonts w:eastAsia="MS Mincho"/>
          <w:i/>
          <w:szCs w:val="24"/>
        </w:rPr>
        <w:t>Information technology</w:t>
      </w:r>
      <w:r w:rsidRPr="00080B3D">
        <w:rPr>
          <w:rFonts w:eastAsia="MS Mincho"/>
          <w:szCs w:val="24"/>
        </w:rPr>
        <w:t xml:space="preserve">, Subcommittee SC 29, </w:t>
      </w:r>
      <w:r w:rsidRPr="00080B3D">
        <w:rPr>
          <w:rFonts w:eastAsia="MS Mincho"/>
          <w:i/>
          <w:szCs w:val="24"/>
        </w:rPr>
        <w:t>Coding of audio, picture, multimedia and hypermedia information</w:t>
      </w:r>
      <w:r w:rsidRPr="00080B3D">
        <w:rPr>
          <w:rFonts w:eastAsia="MS Mincho"/>
          <w:szCs w:val="24"/>
        </w:rPr>
        <w:t>.</w:t>
      </w:r>
    </w:p>
    <w:p w14:paraId="4B5A5CBC" w14:textId="347FD270" w:rsidR="00FB1B62" w:rsidRPr="00FB1B62" w:rsidRDefault="00FB1B62" w:rsidP="00FB1B62">
      <w:pPr>
        <w:pStyle w:val="ForewordText"/>
        <w:rPr>
          <w:highlight w:val="yellow"/>
          <w:lang w:val="en-US"/>
        </w:rPr>
      </w:pPr>
      <w:r w:rsidRPr="00FB1B62">
        <w:rPr>
          <w:rFonts w:eastAsia="MS Mincho"/>
          <w:szCs w:val="24"/>
          <w:highlight w:val="yellow"/>
          <w:lang w:val="en-US"/>
        </w:rPr>
        <w:t>This second edition cancels and replaces the first edition (</w:t>
      </w:r>
      <w:r w:rsidRPr="00FB1B62">
        <w:rPr>
          <w:rStyle w:val="stdpublisher"/>
          <w:highlight w:val="yellow"/>
          <w:lang w:val="en-US"/>
        </w:rPr>
        <w:t>ISO/IEC</w:t>
      </w:r>
      <w:r w:rsidRPr="00FB1B62">
        <w:rPr>
          <w:rFonts w:eastAsia="MS Mincho"/>
          <w:szCs w:val="24"/>
          <w:highlight w:val="yellow"/>
          <w:lang w:val="en-US"/>
        </w:rPr>
        <w:t> </w:t>
      </w:r>
      <w:r w:rsidRPr="00FB1B62">
        <w:rPr>
          <w:rStyle w:val="stddocNumber"/>
          <w:highlight w:val="yellow"/>
          <w:lang w:val="en-US"/>
        </w:rPr>
        <w:t>23093</w:t>
      </w:r>
      <w:r w:rsidRPr="00FB1B62">
        <w:rPr>
          <w:highlight w:val="yellow"/>
          <w:lang w:val="en-US"/>
        </w:rPr>
        <w:t>-2</w:t>
      </w:r>
      <w:r w:rsidRPr="00FB1B62">
        <w:rPr>
          <w:rFonts w:eastAsia="MS Mincho"/>
          <w:szCs w:val="24"/>
          <w:highlight w:val="yellow"/>
          <w:lang w:val="en-US"/>
        </w:rPr>
        <w:t>:</w:t>
      </w:r>
      <w:r w:rsidRPr="00FB1B62">
        <w:rPr>
          <w:rStyle w:val="stdyear"/>
          <w:highlight w:val="yellow"/>
          <w:lang w:val="en-US"/>
        </w:rPr>
        <w:t>2019</w:t>
      </w:r>
      <w:r w:rsidRPr="00FB1B62">
        <w:rPr>
          <w:rFonts w:eastAsia="MS Mincho"/>
          <w:szCs w:val="24"/>
          <w:highlight w:val="yellow"/>
          <w:lang w:val="en-US"/>
        </w:rPr>
        <w:t xml:space="preserve">), which has been technically revised. </w:t>
      </w:r>
      <w:r w:rsidRPr="00FB1B62">
        <w:rPr>
          <w:highlight w:val="yellow"/>
          <w:lang w:val="en-US"/>
        </w:rPr>
        <w:t>The main changes compared to the previous edition are as follows:</w:t>
      </w:r>
      <w:r w:rsidRPr="00FB1B62">
        <w:rPr>
          <w:rFonts w:eastAsia="MS Mincho"/>
          <w:szCs w:val="24"/>
          <w:highlight w:val="yellow"/>
          <w:lang w:val="en-US"/>
        </w:rPr>
        <w:t xml:space="preserve"> </w:t>
      </w:r>
    </w:p>
    <w:p w14:paraId="64A4786E" w14:textId="249B3B9C" w:rsidR="00FB1B62" w:rsidRDefault="00FB1B62" w:rsidP="00FB1B62">
      <w:pPr>
        <w:pStyle w:val="aff2"/>
        <w:rPr>
          <w:rFonts w:eastAsia="맑은 고딕"/>
          <w:highlight w:val="yellow"/>
          <w:lang w:eastAsia="ko-KR"/>
        </w:rPr>
      </w:pPr>
      <w:r w:rsidRPr="00FB1B62">
        <w:rPr>
          <w:rFonts w:eastAsia="맑은 고딕"/>
          <w:highlight w:val="yellow"/>
          <w:lang w:eastAsia="ko-KR"/>
        </w:rPr>
        <w:t>Modification of introduction;</w:t>
      </w:r>
    </w:p>
    <w:p w14:paraId="724A9CEC" w14:textId="5CAFD9D7" w:rsidR="00EC2FB4" w:rsidRPr="00FB1B62" w:rsidRDefault="00EC2FB4" w:rsidP="00FB1B62">
      <w:pPr>
        <w:pStyle w:val="aff2"/>
        <w:rPr>
          <w:i/>
          <w:szCs w:val="22"/>
          <w:highlight w:val="yellow"/>
        </w:rPr>
      </w:pPr>
      <w:r>
        <w:rPr>
          <w:rFonts w:eastAsia="맑은 고딕"/>
          <w:highlight w:val="yellow"/>
          <w:lang w:eastAsia="ko-KR"/>
        </w:rPr>
        <w:t>Addition</w:t>
      </w:r>
      <w:r w:rsidRPr="00EC2FB4">
        <w:rPr>
          <w:rFonts w:eastAsia="맑은 고딕"/>
          <w:highlight w:val="yellow"/>
          <w:lang w:eastAsia="ko-KR"/>
        </w:rPr>
        <w:t xml:space="preserve"> of new APIs for discovery and communication;</w:t>
      </w:r>
    </w:p>
    <w:p w14:paraId="0CFBFAC4" w14:textId="2CC018E3" w:rsidR="00FB1B62" w:rsidRPr="00FB1B62" w:rsidRDefault="00C93819" w:rsidP="00FB1B62">
      <w:pPr>
        <w:pStyle w:val="aff2"/>
        <w:rPr>
          <w:i/>
          <w:szCs w:val="22"/>
        </w:rPr>
      </w:pPr>
      <w:r>
        <w:rPr>
          <w:rFonts w:eastAsia="맑은 고딕" w:hint="eastAsia"/>
          <w:highlight w:val="yellow"/>
          <w:lang w:eastAsia="ko-KR"/>
        </w:rPr>
        <w:t xml:space="preserve">Addition </w:t>
      </w:r>
      <w:r>
        <w:rPr>
          <w:rFonts w:eastAsia="맑은 고딕"/>
          <w:highlight w:val="yellow"/>
          <w:lang w:eastAsia="ko-KR"/>
        </w:rPr>
        <w:t>of a transaction model using state channels</w:t>
      </w:r>
      <w:r w:rsidR="00FB1B62" w:rsidRPr="00FB1B62">
        <w:rPr>
          <w:rFonts w:eastAsia="맑은 고딕"/>
          <w:highlight w:val="yellow"/>
          <w:lang w:eastAsia="ko-KR"/>
        </w:rPr>
        <w:t>.</w:t>
      </w:r>
      <w:r w:rsidR="00FB1B62" w:rsidRPr="008319FB" w:rsidDel="008319FB">
        <w:t xml:space="preserve"> </w:t>
      </w:r>
    </w:p>
    <w:p w14:paraId="7ECB516B" w14:textId="77777777" w:rsidR="00F90875" w:rsidRPr="00080B3D" w:rsidRDefault="00F90875" w:rsidP="00080B3D">
      <w:pPr>
        <w:pStyle w:val="ForewordText"/>
        <w:autoSpaceDE w:val="0"/>
        <w:autoSpaceDN w:val="0"/>
        <w:adjustRightInd w:val="0"/>
        <w:rPr>
          <w:rFonts w:eastAsia="MS Mincho"/>
          <w:szCs w:val="24"/>
        </w:rPr>
      </w:pPr>
      <w:r w:rsidRPr="00080B3D">
        <w:rPr>
          <w:rFonts w:eastAsia="MS Mincho"/>
          <w:szCs w:val="24"/>
        </w:rPr>
        <w:t xml:space="preserve">A list of all parts in </w:t>
      </w:r>
      <w:r w:rsidRPr="00080B3D">
        <w:t xml:space="preserve">the ISO/IEC 23093 series </w:t>
      </w:r>
      <w:r w:rsidRPr="00080B3D">
        <w:rPr>
          <w:rFonts w:eastAsia="MS Mincho"/>
          <w:szCs w:val="24"/>
        </w:rPr>
        <w:t>can be found on the ISO website.</w:t>
      </w:r>
    </w:p>
    <w:p w14:paraId="58FF643D" w14:textId="49A23ED2" w:rsidR="00F90875" w:rsidRPr="00080B3D" w:rsidRDefault="00F90875" w:rsidP="00080B3D">
      <w:pPr>
        <w:pStyle w:val="ForewordText"/>
        <w:autoSpaceDE w:val="0"/>
        <w:autoSpaceDN w:val="0"/>
        <w:adjustRightInd w:val="0"/>
        <w:rPr>
          <w:rFonts w:eastAsia="MS Mincho"/>
          <w:szCs w:val="24"/>
        </w:rPr>
      </w:pPr>
      <w:r w:rsidRPr="00080B3D">
        <w:rPr>
          <w:rFonts w:eastAsia="MS Mincho"/>
          <w:szCs w:val="24"/>
        </w:rPr>
        <w:t xml:space="preserve">Any feedback or questions on this document should be directed to the user’s national standards body. A complete listing of these bodies can be found at </w:t>
      </w:r>
      <w:hyperlink r:id="rId18" w:history="1">
        <w:r w:rsidRPr="00080B3D">
          <w:rPr>
            <w:rFonts w:eastAsia="MS Mincho"/>
            <w:color w:val="0000FF"/>
            <w:szCs w:val="24"/>
            <w:u w:val="single"/>
          </w:rPr>
          <w:t>www.iso.org/members.html</w:t>
        </w:r>
      </w:hyperlink>
      <w:r w:rsidRPr="00080B3D">
        <w:rPr>
          <w:rFonts w:eastAsia="MS Mincho"/>
          <w:szCs w:val="24"/>
        </w:rPr>
        <w:t>.</w:t>
      </w:r>
    </w:p>
    <w:p w14:paraId="58B5676D" w14:textId="77777777" w:rsidR="00F90875" w:rsidRPr="00080B3D" w:rsidRDefault="00F90875" w:rsidP="00080B3D">
      <w:pPr>
        <w:pStyle w:val="IntroTitle"/>
        <w:tabs>
          <w:tab w:val="left" w:pos="400"/>
        </w:tabs>
        <w:autoSpaceDE w:val="0"/>
        <w:autoSpaceDN w:val="0"/>
        <w:adjustRightInd w:val="0"/>
        <w:spacing w:line="310" w:lineRule="exact"/>
        <w:rPr>
          <w:rFonts w:eastAsia="MS Mincho"/>
          <w:szCs w:val="24"/>
        </w:rPr>
      </w:pPr>
      <w:bookmarkStart w:id="2" w:name="_Toc20228491"/>
      <w:r w:rsidRPr="00080B3D">
        <w:rPr>
          <w:rFonts w:eastAsia="MS Mincho"/>
          <w:szCs w:val="24"/>
        </w:rPr>
        <w:lastRenderedPageBreak/>
        <w:t>Introduction</w:t>
      </w:r>
      <w:bookmarkEnd w:id="2"/>
    </w:p>
    <w:p w14:paraId="424DB6AF"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 xml:space="preserve">The </w:t>
      </w:r>
      <w:r w:rsidRPr="00080B3D">
        <w:rPr>
          <w:rStyle w:val="stdpublisher"/>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23093</w:t>
      </w:r>
      <w:r w:rsidRPr="00080B3D">
        <w:rPr>
          <w:rFonts w:eastAsia="MS Mincho"/>
          <w:szCs w:val="24"/>
        </w:rPr>
        <w:t xml:space="preserve"> </w:t>
      </w:r>
      <w:r w:rsidRPr="00080B3D">
        <w:rPr>
          <w:rStyle w:val="stddocPartNumber"/>
          <w:rFonts w:eastAsia="MS Mincho"/>
          <w:szCs w:val="24"/>
          <w:shd w:val="clear" w:color="auto" w:fill="auto"/>
        </w:rPr>
        <w:t>series</w:t>
      </w:r>
      <w:r w:rsidRPr="00080B3D">
        <w:rPr>
          <w:rFonts w:eastAsia="MS Mincho"/>
          <w:szCs w:val="24"/>
        </w:rPr>
        <w:t xml:space="preserve"> provides an architecture and specifies APIs and compressed representation of data flowing between media things.</w:t>
      </w:r>
    </w:p>
    <w:p w14:paraId="3A663B9B"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The APIs for the media things facilitate discovering other media things in the network, connecting and efficiently exchanging data between media things. The APIs also provide means for supporting transaction tokens in order to access valuable functionalities, resources, and data from media things.</w:t>
      </w:r>
    </w:p>
    <w:p w14:paraId="7F096F96" w14:textId="68A67E0A" w:rsidR="00F90875" w:rsidRPr="00080B3D" w:rsidRDefault="00F90875" w:rsidP="00080B3D">
      <w:pPr>
        <w:pStyle w:val="aa"/>
        <w:autoSpaceDE w:val="0"/>
        <w:autoSpaceDN w:val="0"/>
        <w:adjustRightInd w:val="0"/>
        <w:rPr>
          <w:rFonts w:eastAsia="MS Mincho"/>
          <w:szCs w:val="24"/>
        </w:rPr>
      </w:pPr>
      <w:r w:rsidRPr="00080B3D">
        <w:rPr>
          <w:rFonts w:eastAsia="MS Mincho"/>
          <w:szCs w:val="24"/>
        </w:rPr>
        <w:t xml:space="preserve">Media things related information consists of characteristics and discovery data, setup information from a system designer, raw and processed sensed data, and actuation information. The </w:t>
      </w:r>
      <w:r w:rsidRPr="00080B3D">
        <w:rPr>
          <w:rStyle w:val="stdpublisher"/>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23093</w:t>
      </w:r>
      <w:r w:rsidRPr="00080B3D">
        <w:rPr>
          <w:rFonts w:eastAsia="MS Mincho"/>
          <w:szCs w:val="24"/>
        </w:rPr>
        <w:t xml:space="preserve"> </w:t>
      </w:r>
      <w:r w:rsidRPr="00080B3D">
        <w:rPr>
          <w:rStyle w:val="stddocPartNumber"/>
          <w:rFonts w:eastAsia="MS Mincho"/>
          <w:szCs w:val="24"/>
          <w:shd w:val="clear" w:color="auto" w:fill="auto"/>
        </w:rPr>
        <w:t>series</w:t>
      </w:r>
      <w:r w:rsidRPr="00080B3D">
        <w:rPr>
          <w:rFonts w:eastAsia="MS Mincho"/>
          <w:szCs w:val="24"/>
        </w:rPr>
        <w:t xml:space="preserve"> specifies data formats of input and output for media sensors, media actuators, media storages, media </w:t>
      </w:r>
      <w:r w:rsidR="000C5C3A">
        <w:rPr>
          <w:rFonts w:eastAsia="MS Mincho"/>
          <w:szCs w:val="24"/>
        </w:rPr>
        <w:t>analyser</w:t>
      </w:r>
      <w:r w:rsidRPr="00080B3D">
        <w:rPr>
          <w:rFonts w:eastAsia="MS Mincho"/>
          <w:szCs w:val="24"/>
        </w:rPr>
        <w:t xml:space="preserve">s, etc. Sensed data from media sensors can be processed by media </w:t>
      </w:r>
      <w:r w:rsidR="000C5C3A">
        <w:rPr>
          <w:rFonts w:eastAsia="MS Mincho"/>
          <w:szCs w:val="24"/>
        </w:rPr>
        <w:t>analyser</w:t>
      </w:r>
      <w:r w:rsidRPr="00080B3D">
        <w:rPr>
          <w:rFonts w:eastAsia="MS Mincho"/>
          <w:szCs w:val="24"/>
        </w:rPr>
        <w:t xml:space="preserve">s to produce analysed data, and the media </w:t>
      </w:r>
      <w:r w:rsidR="000C5C3A">
        <w:rPr>
          <w:rFonts w:eastAsia="MS Mincho"/>
          <w:szCs w:val="24"/>
        </w:rPr>
        <w:t>analyser</w:t>
      </w:r>
      <w:r w:rsidRPr="00080B3D">
        <w:rPr>
          <w:rFonts w:eastAsia="MS Mincho"/>
          <w:szCs w:val="24"/>
        </w:rPr>
        <w:t>s can be cascaded in order to extract semantic information.</w:t>
      </w:r>
    </w:p>
    <w:p w14:paraId="280ADC3B"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This document contains the APIs to discover media things in the network, and communicate between media things along with the APIs to facilitate transactions between media things.</w:t>
      </w:r>
    </w:p>
    <w:p w14:paraId="43AF9E52" w14:textId="777181B2" w:rsidR="00F90875" w:rsidRPr="00080B3D" w:rsidRDefault="00F90875" w:rsidP="00080B3D">
      <w:pPr>
        <w:pStyle w:val="aa"/>
        <w:autoSpaceDE w:val="0"/>
        <w:autoSpaceDN w:val="0"/>
        <w:adjustRightInd w:val="0"/>
        <w:rPr>
          <w:rFonts w:eastAsia="MS Mincho"/>
          <w:szCs w:val="24"/>
        </w:rPr>
      </w:pPr>
      <w:r w:rsidRPr="00080B3D">
        <w:rPr>
          <w:rFonts w:eastAsia="MS Mincho"/>
          <w:szCs w:val="24"/>
        </w:rPr>
        <w:t>The International Organization for Standardization (ISO) and the International Electrotechnical Commission (IEC) draw attention to the fact that it is claimed that compliance with this document may involve the use of patents.</w:t>
      </w:r>
    </w:p>
    <w:p w14:paraId="4359964B"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ISO and the IEC take no position concerning the evidence, validity and scope of these patent rights.</w:t>
      </w:r>
    </w:p>
    <w:p w14:paraId="5EE7814D"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The holders of these patent rights have assured the ISO and IEC that they are willing to negotiate licences under reasonable and non-discriminatory terms and conditions with applicants throughout the world. In this respect, the statements of the holders of these patents right are registered with ISO and IEC. Information may be obtained from:</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2"/>
        <w:gridCol w:w="5350"/>
      </w:tblGrid>
      <w:tr w:rsidR="00F90875" w:rsidRPr="00080B3D" w14:paraId="3045A61E" w14:textId="77777777" w:rsidTr="00B00DE9">
        <w:trPr>
          <w:trHeight w:val="359"/>
          <w:jc w:val="center"/>
        </w:trPr>
        <w:tc>
          <w:tcPr>
            <w:tcW w:w="2257" w:type="pct"/>
            <w:tcBorders>
              <w:top w:val="single" w:sz="12" w:space="0" w:color="auto"/>
              <w:left w:val="single" w:sz="12" w:space="0" w:color="auto"/>
              <w:bottom w:val="single" w:sz="12" w:space="0" w:color="auto"/>
            </w:tcBorders>
            <w:vAlign w:val="center"/>
          </w:tcPr>
          <w:p w14:paraId="4386A603" w14:textId="6369D38C" w:rsidR="00F90875" w:rsidRPr="00080B3D" w:rsidRDefault="00F90875" w:rsidP="00080B3D">
            <w:pPr>
              <w:pStyle w:val="Tableheader0"/>
              <w:autoSpaceDE w:val="0"/>
              <w:autoSpaceDN w:val="0"/>
              <w:adjustRightInd w:val="0"/>
              <w:rPr>
                <w:b/>
              </w:rPr>
            </w:pPr>
            <w:r w:rsidRPr="00080B3D">
              <w:rPr>
                <w:rFonts w:eastAsia="MS Mincho"/>
                <w:b/>
                <w:szCs w:val="24"/>
              </w:rPr>
              <w:t>Company</w:t>
            </w:r>
          </w:p>
        </w:tc>
        <w:tc>
          <w:tcPr>
            <w:tcW w:w="2743" w:type="pct"/>
            <w:tcBorders>
              <w:top w:val="single" w:sz="12" w:space="0" w:color="auto"/>
              <w:bottom w:val="single" w:sz="12" w:space="0" w:color="auto"/>
              <w:right w:val="single" w:sz="12" w:space="0" w:color="auto"/>
            </w:tcBorders>
          </w:tcPr>
          <w:p w14:paraId="1F9B9F94" w14:textId="34666E81" w:rsidR="00F90875" w:rsidRPr="00080B3D" w:rsidRDefault="00F90875" w:rsidP="00080B3D">
            <w:pPr>
              <w:pStyle w:val="Tableheader0"/>
              <w:autoSpaceDE w:val="0"/>
              <w:autoSpaceDN w:val="0"/>
              <w:adjustRightInd w:val="0"/>
              <w:rPr>
                <w:b/>
              </w:rPr>
            </w:pPr>
            <w:r w:rsidRPr="00080B3D">
              <w:rPr>
                <w:rFonts w:eastAsia="MS Mincho"/>
                <w:b/>
                <w:szCs w:val="24"/>
              </w:rPr>
              <w:t>Address</w:t>
            </w:r>
          </w:p>
        </w:tc>
      </w:tr>
      <w:tr w:rsidR="00F90875" w:rsidRPr="00080B3D" w14:paraId="4967B608" w14:textId="77777777" w:rsidTr="00B00DE9">
        <w:trPr>
          <w:trHeight w:hRule="exact" w:val="664"/>
          <w:jc w:val="center"/>
        </w:trPr>
        <w:tc>
          <w:tcPr>
            <w:tcW w:w="2257" w:type="pct"/>
            <w:tcBorders>
              <w:top w:val="single" w:sz="12" w:space="0" w:color="auto"/>
              <w:left w:val="single" w:sz="12" w:space="0" w:color="auto"/>
            </w:tcBorders>
          </w:tcPr>
          <w:p w14:paraId="7B028CF5" w14:textId="67177AFA" w:rsidR="00F90875" w:rsidRPr="00080B3D" w:rsidRDefault="00F90875" w:rsidP="00080B3D">
            <w:pPr>
              <w:pStyle w:val="Tablebody"/>
              <w:autoSpaceDE w:val="0"/>
              <w:autoSpaceDN w:val="0"/>
              <w:adjustRightInd w:val="0"/>
            </w:pPr>
            <w:r w:rsidRPr="00080B3D">
              <w:rPr>
                <w:rFonts w:eastAsia="MS Mincho"/>
                <w:szCs w:val="24"/>
              </w:rPr>
              <w:t xml:space="preserve">Myongji University Industry and Academia </w:t>
            </w:r>
            <w:r w:rsidR="00D01D9B" w:rsidRPr="00080B3D">
              <w:rPr>
                <w:rFonts w:eastAsia="MS Mincho"/>
                <w:szCs w:val="24"/>
              </w:rPr>
              <w:br/>
            </w:r>
            <w:r w:rsidRPr="00080B3D">
              <w:rPr>
                <w:rFonts w:eastAsia="MS Mincho"/>
                <w:szCs w:val="24"/>
              </w:rPr>
              <w:t>Cooperation Foundation</w:t>
            </w:r>
          </w:p>
        </w:tc>
        <w:tc>
          <w:tcPr>
            <w:tcW w:w="2743" w:type="pct"/>
            <w:tcBorders>
              <w:top w:val="single" w:sz="12" w:space="0" w:color="auto"/>
              <w:right w:val="single" w:sz="12" w:space="0" w:color="auto"/>
            </w:tcBorders>
            <w:tcMar>
              <w:right w:w="28" w:type="dxa"/>
            </w:tcMar>
          </w:tcPr>
          <w:p w14:paraId="2BE69ED2" w14:textId="3DFEA25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116 Myongji-ro, Cheoin-gu, Yongin, Gyeonggi-do 17058,</w:t>
            </w:r>
            <w:r w:rsidRPr="00080B3D">
              <w:rPr>
                <w:rFonts w:eastAsia="MS Mincho"/>
                <w:szCs w:val="24"/>
              </w:rPr>
              <w:br/>
              <w:t>Republic of Korea</w:t>
            </w:r>
          </w:p>
        </w:tc>
      </w:tr>
      <w:tr w:rsidR="00F90875" w:rsidRPr="00080B3D" w14:paraId="3FE7D691" w14:textId="77777777" w:rsidTr="00B00DE9">
        <w:trPr>
          <w:trHeight w:hRule="exact" w:val="664"/>
          <w:jc w:val="center"/>
        </w:trPr>
        <w:tc>
          <w:tcPr>
            <w:tcW w:w="2257" w:type="pct"/>
            <w:tcBorders>
              <w:left w:val="single" w:sz="12" w:space="0" w:color="auto"/>
            </w:tcBorders>
          </w:tcPr>
          <w:p w14:paraId="2ABF1F48" w14:textId="23E3FFB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Insignal Co., Ltd</w:t>
            </w:r>
          </w:p>
        </w:tc>
        <w:tc>
          <w:tcPr>
            <w:tcW w:w="2743" w:type="pct"/>
            <w:tcBorders>
              <w:right w:val="single" w:sz="12" w:space="0" w:color="auto"/>
            </w:tcBorders>
            <w:tcMar>
              <w:right w:w="28" w:type="dxa"/>
            </w:tcMar>
          </w:tcPr>
          <w:p w14:paraId="011FE6D9" w14:textId="55BF81FC"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#1104, Byucksan Digital Valley 7st, 50 Digital-ro 33gil,</w:t>
            </w:r>
            <w:r w:rsidRPr="00080B3D">
              <w:rPr>
                <w:rFonts w:eastAsia="MS Mincho"/>
                <w:szCs w:val="24"/>
              </w:rPr>
              <w:br/>
              <w:t>Guro-gu, Seoul, 08377, Republic of Korea</w:t>
            </w:r>
          </w:p>
        </w:tc>
      </w:tr>
      <w:tr w:rsidR="00F90875" w:rsidRPr="00080B3D" w14:paraId="1D269B5C" w14:textId="77777777" w:rsidTr="00B00DE9">
        <w:trPr>
          <w:trHeight w:hRule="exact" w:val="664"/>
          <w:jc w:val="center"/>
        </w:trPr>
        <w:tc>
          <w:tcPr>
            <w:tcW w:w="2257" w:type="pct"/>
            <w:tcBorders>
              <w:left w:val="single" w:sz="12" w:space="0" w:color="auto"/>
            </w:tcBorders>
          </w:tcPr>
          <w:p w14:paraId="3C1F5A4F" w14:textId="6A80B7C9"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 xml:space="preserve">University-Industry Cooperation of Korea </w:t>
            </w:r>
            <w:r w:rsidR="00D01D9B" w:rsidRPr="00080B3D">
              <w:rPr>
                <w:rFonts w:eastAsia="MS Mincho"/>
                <w:szCs w:val="24"/>
              </w:rPr>
              <w:br/>
            </w:r>
            <w:r w:rsidRPr="00080B3D">
              <w:rPr>
                <w:rFonts w:eastAsia="MS Mincho"/>
                <w:szCs w:val="24"/>
              </w:rPr>
              <w:t>Aerospace University</w:t>
            </w:r>
          </w:p>
        </w:tc>
        <w:tc>
          <w:tcPr>
            <w:tcW w:w="2743" w:type="pct"/>
            <w:tcBorders>
              <w:right w:val="single" w:sz="12" w:space="0" w:color="auto"/>
            </w:tcBorders>
            <w:tcMar>
              <w:right w:w="28" w:type="dxa"/>
            </w:tcMar>
          </w:tcPr>
          <w:p w14:paraId="19D861A4" w14:textId="612C2970"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76 Hanggongdaehak-ro, Deogyang-gu, Goyang-si,</w:t>
            </w:r>
            <w:r w:rsidRPr="00080B3D">
              <w:rPr>
                <w:rFonts w:eastAsia="MS Mincho"/>
                <w:szCs w:val="24"/>
              </w:rPr>
              <w:br/>
              <w:t>Gyeonggi-do, 10540, Republic of Korea</w:t>
            </w:r>
          </w:p>
        </w:tc>
      </w:tr>
      <w:tr w:rsidR="00F90875" w:rsidRPr="00080B3D" w14:paraId="00582EF0" w14:textId="77777777" w:rsidTr="00B00DE9">
        <w:trPr>
          <w:trHeight w:hRule="exact" w:val="664"/>
          <w:jc w:val="center"/>
        </w:trPr>
        <w:tc>
          <w:tcPr>
            <w:tcW w:w="2257" w:type="pct"/>
            <w:tcBorders>
              <w:left w:val="single" w:sz="12" w:space="0" w:color="auto"/>
            </w:tcBorders>
          </w:tcPr>
          <w:p w14:paraId="6D22D689" w14:textId="4B3AEC39"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Korea Electronics Technology Institute</w:t>
            </w:r>
          </w:p>
        </w:tc>
        <w:tc>
          <w:tcPr>
            <w:tcW w:w="2743" w:type="pct"/>
            <w:tcBorders>
              <w:right w:val="single" w:sz="12" w:space="0" w:color="auto"/>
            </w:tcBorders>
            <w:tcMar>
              <w:right w:w="28" w:type="dxa"/>
            </w:tcMar>
          </w:tcPr>
          <w:p w14:paraId="6C8D35DC" w14:textId="110ECCF0"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9FL, Electronics Building, Worldcup bukro 54-gil Sangam, Mapo, Seoul, Republic of Korea</w:t>
            </w:r>
          </w:p>
        </w:tc>
      </w:tr>
      <w:tr w:rsidR="00F90875" w:rsidRPr="00080B3D" w14:paraId="07A335EE" w14:textId="77777777" w:rsidTr="00B00DE9">
        <w:trPr>
          <w:trHeight w:hRule="exact" w:val="664"/>
          <w:jc w:val="center"/>
        </w:trPr>
        <w:tc>
          <w:tcPr>
            <w:tcW w:w="2257" w:type="pct"/>
            <w:tcBorders>
              <w:left w:val="single" w:sz="12" w:space="0" w:color="auto"/>
              <w:bottom w:val="single" w:sz="12" w:space="0" w:color="auto"/>
            </w:tcBorders>
          </w:tcPr>
          <w:p w14:paraId="520D63F6" w14:textId="410D3C39"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Electronics and Telecommunications</w:t>
            </w:r>
            <w:r w:rsidR="00D01D9B" w:rsidRPr="00080B3D">
              <w:rPr>
                <w:rFonts w:eastAsia="MS Mincho"/>
                <w:szCs w:val="24"/>
              </w:rPr>
              <w:br/>
            </w:r>
            <w:r w:rsidRPr="00080B3D">
              <w:rPr>
                <w:rFonts w:eastAsia="MS Mincho"/>
                <w:szCs w:val="24"/>
              </w:rPr>
              <w:t>Research Institute</w:t>
            </w:r>
          </w:p>
        </w:tc>
        <w:tc>
          <w:tcPr>
            <w:tcW w:w="2743" w:type="pct"/>
            <w:tcBorders>
              <w:bottom w:val="single" w:sz="12" w:space="0" w:color="auto"/>
              <w:right w:val="single" w:sz="12" w:space="0" w:color="auto"/>
            </w:tcBorders>
            <w:tcMar>
              <w:right w:w="28" w:type="dxa"/>
            </w:tcMar>
          </w:tcPr>
          <w:p w14:paraId="66C0A5BD" w14:textId="672DF063"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218 Gajeong-ro, Yuseong-gu, Daejeon, Korea</w:t>
            </w:r>
          </w:p>
        </w:tc>
      </w:tr>
    </w:tbl>
    <w:p w14:paraId="700C2A5E" w14:textId="4A142DEC" w:rsidR="00F90875" w:rsidRPr="00080B3D" w:rsidRDefault="00F90875" w:rsidP="00080B3D">
      <w:pPr>
        <w:pStyle w:val="aa"/>
        <w:autoSpaceDE w:val="0"/>
        <w:autoSpaceDN w:val="0"/>
        <w:adjustRightInd w:val="0"/>
        <w:rPr>
          <w:rFonts w:eastAsia="MS Mincho"/>
          <w:szCs w:val="24"/>
        </w:rPr>
      </w:pPr>
      <w:r w:rsidRPr="00080B3D">
        <w:rPr>
          <w:rFonts w:eastAsia="MS Mincho"/>
          <w:szCs w:val="24"/>
        </w:rPr>
        <w:t>Attention is drawn to the possibility that some of the elements of this document may be the subject of patent rights other than those identified in this list. ISO and IEC shall not be held responsible for identifying any or all such patent rights.</w:t>
      </w:r>
    </w:p>
    <w:p w14:paraId="0508D3B9" w14:textId="77777777" w:rsidR="005863C9" w:rsidRDefault="005863C9" w:rsidP="00080B3D">
      <w:pPr>
        <w:pStyle w:val="zzSTDTitle"/>
        <w:autoSpaceDE w:val="0"/>
        <w:autoSpaceDN w:val="0"/>
        <w:adjustRightInd w:val="0"/>
        <w:rPr>
          <w:szCs w:val="24"/>
        </w:rPr>
        <w:sectPr w:rsidR="005863C9" w:rsidSect="005863C9">
          <w:footerReference w:type="even" r:id="rId19"/>
          <w:footerReference w:type="default" r:id="rId20"/>
          <w:type w:val="evenPage"/>
          <w:pgSz w:w="11906" w:h="16838" w:code="9"/>
          <w:pgMar w:top="794" w:right="737" w:bottom="567" w:left="851" w:header="709" w:footer="284" w:gutter="567"/>
          <w:pgNumType w:fmt="lowerRoman" w:start="1"/>
          <w:cols w:space="720"/>
          <w:docGrid w:linePitch="272"/>
        </w:sectPr>
      </w:pPr>
    </w:p>
    <w:p w14:paraId="427115B4" w14:textId="59B161FC" w:rsidR="00F90875" w:rsidRPr="00080B3D" w:rsidRDefault="00F90875" w:rsidP="00080B3D">
      <w:pPr>
        <w:pStyle w:val="zzSTDTitle"/>
        <w:autoSpaceDE w:val="0"/>
        <w:autoSpaceDN w:val="0"/>
        <w:adjustRightInd w:val="0"/>
        <w:rPr>
          <w:szCs w:val="24"/>
        </w:rPr>
      </w:pPr>
      <w:r w:rsidRPr="00080B3D">
        <w:rPr>
          <w:szCs w:val="24"/>
        </w:rPr>
        <w:lastRenderedPageBreak/>
        <w:t>Information technology — Internet of media things — Part 2: Discovery and communication API</w:t>
      </w:r>
    </w:p>
    <w:p w14:paraId="075A6E50" w14:textId="77777777" w:rsidR="00F90875" w:rsidRPr="00080B3D" w:rsidRDefault="00F90875" w:rsidP="00080B3D">
      <w:pPr>
        <w:pStyle w:val="10"/>
        <w:autoSpaceDE w:val="0"/>
        <w:autoSpaceDN w:val="0"/>
        <w:adjustRightInd w:val="0"/>
        <w:rPr>
          <w:szCs w:val="24"/>
        </w:rPr>
      </w:pPr>
      <w:bookmarkStart w:id="3" w:name="_Toc20228492"/>
      <w:r w:rsidRPr="00080B3D">
        <w:rPr>
          <w:szCs w:val="24"/>
        </w:rPr>
        <w:t>Scope</w:t>
      </w:r>
      <w:bookmarkEnd w:id="3"/>
    </w:p>
    <w:p w14:paraId="3346B753" w14:textId="2C9289A9" w:rsidR="00F90875" w:rsidRPr="00080B3D" w:rsidRDefault="00F90875" w:rsidP="00080B3D">
      <w:pPr>
        <w:pStyle w:val="aa"/>
        <w:autoSpaceDE w:val="0"/>
        <w:autoSpaceDN w:val="0"/>
        <w:adjustRightInd w:val="0"/>
        <w:rPr>
          <w:rFonts w:eastAsia="MS Mincho"/>
          <w:szCs w:val="24"/>
        </w:rPr>
      </w:pPr>
      <w:r w:rsidRPr="00080B3D">
        <w:rPr>
          <w:rFonts w:eastAsia="MS Mincho"/>
          <w:szCs w:val="24"/>
        </w:rPr>
        <w:t xml:space="preserve">This document specifies the abstract class of a media thing (MThing), which is a basic component to construct Internet of </w:t>
      </w:r>
      <w:r w:rsidR="006917DE" w:rsidRPr="00080B3D">
        <w:rPr>
          <w:rFonts w:eastAsia="MS Mincho"/>
          <w:szCs w:val="24"/>
        </w:rPr>
        <w:t>m</w:t>
      </w:r>
      <w:r w:rsidRPr="00080B3D">
        <w:rPr>
          <w:rFonts w:eastAsia="MS Mincho"/>
          <w:szCs w:val="24"/>
        </w:rPr>
        <w:t xml:space="preserve">edia </w:t>
      </w:r>
      <w:r w:rsidR="006917DE" w:rsidRPr="00080B3D">
        <w:rPr>
          <w:rFonts w:eastAsia="MS Mincho"/>
          <w:szCs w:val="24"/>
        </w:rPr>
        <w:t>t</w:t>
      </w:r>
      <w:r w:rsidRPr="00080B3D">
        <w:rPr>
          <w:rFonts w:eastAsia="MS Mincho"/>
          <w:szCs w:val="24"/>
        </w:rPr>
        <w:t>hings. The MThing class contains the basic APIs to:</w:t>
      </w:r>
    </w:p>
    <w:p w14:paraId="3AF3B0D6" w14:textId="77777777" w:rsidR="00F90875" w:rsidRPr="00080B3D" w:rsidRDefault="00F90875" w:rsidP="00080B3D">
      <w:pPr>
        <w:pStyle w:val="ListContinue1"/>
        <w:autoSpaceDE w:val="0"/>
        <w:autoSpaceDN w:val="0"/>
        <w:adjustRightInd w:val="0"/>
        <w:rPr>
          <w:rFonts w:eastAsia="MS Mincho"/>
          <w:szCs w:val="24"/>
        </w:rPr>
      </w:pPr>
      <w:r w:rsidRPr="00080B3D">
        <w:rPr>
          <w:rFonts w:eastAsia="MS Mincho"/>
          <w:i/>
          <w:szCs w:val="24"/>
        </w:rPr>
        <w:t>—</w:t>
      </w:r>
      <w:r w:rsidRPr="00080B3D">
        <w:rPr>
          <w:rFonts w:eastAsia="MS Mincho"/>
          <w:szCs w:val="24"/>
        </w:rPr>
        <w:tab/>
        <w:t>discover other MThing(s) in the network;</w:t>
      </w:r>
    </w:p>
    <w:p w14:paraId="31D3D8BC" w14:textId="77777777" w:rsidR="00F90875" w:rsidRPr="00080B3D" w:rsidRDefault="00F90875" w:rsidP="00080B3D">
      <w:pPr>
        <w:pStyle w:val="ListContinue1"/>
        <w:autoSpaceDE w:val="0"/>
        <w:autoSpaceDN w:val="0"/>
        <w:adjustRightInd w:val="0"/>
        <w:rPr>
          <w:rFonts w:eastAsia="MS Mincho"/>
          <w:szCs w:val="24"/>
        </w:rPr>
      </w:pPr>
      <w:r w:rsidRPr="00080B3D">
        <w:rPr>
          <w:rFonts w:eastAsia="MS Mincho"/>
          <w:i/>
          <w:szCs w:val="24"/>
        </w:rPr>
        <w:t>—</w:t>
      </w:r>
      <w:r w:rsidRPr="00080B3D">
        <w:rPr>
          <w:rFonts w:eastAsia="MS Mincho"/>
          <w:szCs w:val="24"/>
        </w:rPr>
        <w:tab/>
        <w:t>connect/disconnect MThing(s);</w:t>
      </w:r>
    </w:p>
    <w:p w14:paraId="272E79B8" w14:textId="77777777" w:rsidR="00F90875" w:rsidRPr="00080B3D" w:rsidRDefault="00F90875" w:rsidP="00080B3D">
      <w:pPr>
        <w:pStyle w:val="ListContinue1"/>
        <w:autoSpaceDE w:val="0"/>
        <w:autoSpaceDN w:val="0"/>
        <w:adjustRightInd w:val="0"/>
        <w:rPr>
          <w:rFonts w:eastAsia="MS Mincho"/>
          <w:szCs w:val="24"/>
        </w:rPr>
      </w:pPr>
      <w:r w:rsidRPr="00080B3D">
        <w:rPr>
          <w:rFonts w:eastAsia="MS Mincho"/>
          <w:i/>
          <w:szCs w:val="24"/>
        </w:rPr>
        <w:t>—</w:t>
      </w:r>
      <w:r w:rsidRPr="00080B3D">
        <w:rPr>
          <w:rFonts w:eastAsia="MS Mincho"/>
          <w:szCs w:val="24"/>
        </w:rPr>
        <w:tab/>
        <w:t>support transactions (e.g. payments) using media tokens between MThings.</w:t>
      </w:r>
    </w:p>
    <w:p w14:paraId="3D003E04" w14:textId="77777777" w:rsidR="00F90875" w:rsidRPr="00080B3D" w:rsidRDefault="00F90875" w:rsidP="00080B3D">
      <w:pPr>
        <w:pStyle w:val="10"/>
        <w:autoSpaceDE w:val="0"/>
        <w:autoSpaceDN w:val="0"/>
        <w:adjustRightInd w:val="0"/>
        <w:rPr>
          <w:szCs w:val="24"/>
        </w:rPr>
      </w:pPr>
      <w:bookmarkStart w:id="4" w:name="_Toc20228493"/>
      <w:r w:rsidRPr="00080B3D">
        <w:rPr>
          <w:szCs w:val="24"/>
        </w:rPr>
        <w:t>Normative references</w:t>
      </w:r>
      <w:bookmarkEnd w:id="4"/>
    </w:p>
    <w:p w14:paraId="4D5805CE"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14:paraId="69256B66" w14:textId="3092330E" w:rsidR="008D130A" w:rsidRPr="00080B3D" w:rsidRDefault="008D130A" w:rsidP="00080B3D">
      <w:pPr>
        <w:pStyle w:val="RefNorm"/>
        <w:tabs>
          <w:tab w:val="left" w:pos="420"/>
          <w:tab w:val="left" w:pos="3119"/>
          <w:tab w:val="left" w:pos="5670"/>
          <w:tab w:val="left" w:pos="7144"/>
        </w:tabs>
        <w:autoSpaceDE w:val="0"/>
        <w:autoSpaceDN w:val="0"/>
        <w:adjustRightInd w:val="0"/>
        <w:rPr>
          <w:rFonts w:eastAsia="MS Mincho"/>
          <w:szCs w:val="24"/>
        </w:rPr>
      </w:pPr>
      <w:r w:rsidRPr="00080B3D">
        <w:rPr>
          <w:rStyle w:val="stdpublisher"/>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23093</w:t>
      </w:r>
      <w:r w:rsidRPr="00080B3D">
        <w:rPr>
          <w:rFonts w:eastAsia="MS Mincho"/>
          <w:szCs w:val="24"/>
        </w:rPr>
        <w:noBreakHyphen/>
      </w:r>
      <w:r w:rsidRPr="00080B3D">
        <w:rPr>
          <w:rStyle w:val="stddocPartNumber"/>
          <w:rFonts w:eastAsia="MS Mincho"/>
          <w:szCs w:val="24"/>
          <w:shd w:val="clear" w:color="auto" w:fill="auto"/>
        </w:rPr>
        <w:t>1</w:t>
      </w:r>
      <w:r w:rsidR="00187C56" w:rsidRPr="00080B3D">
        <w:rPr>
          <w:vertAlign w:val="superscript"/>
        </w:rPr>
        <w:footnoteReference w:id="1"/>
      </w:r>
      <w:r w:rsidRPr="00080B3D">
        <w:rPr>
          <w:rFonts w:eastAsia="MS Mincho"/>
          <w:szCs w:val="24"/>
        </w:rPr>
        <w:t xml:space="preserve">, </w:t>
      </w:r>
      <w:r w:rsidRPr="00080B3D">
        <w:rPr>
          <w:rStyle w:val="stddocTitle"/>
          <w:rFonts w:eastAsia="MS Mincho"/>
          <w:szCs w:val="24"/>
          <w:shd w:val="clear" w:color="auto" w:fill="auto"/>
        </w:rPr>
        <w:t>Information technology — Internet of media things — Part 1: Architecture</w:t>
      </w:r>
    </w:p>
    <w:p w14:paraId="44E38E52" w14:textId="45859B95" w:rsidR="00F90875" w:rsidRPr="00080B3D" w:rsidRDefault="00F90875" w:rsidP="00080B3D">
      <w:pPr>
        <w:pStyle w:val="RefNorm"/>
        <w:tabs>
          <w:tab w:val="left" w:pos="420"/>
          <w:tab w:val="left" w:pos="3119"/>
          <w:tab w:val="left" w:pos="5670"/>
          <w:tab w:val="left" w:pos="7144"/>
        </w:tabs>
        <w:autoSpaceDE w:val="0"/>
        <w:autoSpaceDN w:val="0"/>
        <w:adjustRightInd w:val="0"/>
        <w:rPr>
          <w:rFonts w:eastAsia="MS Mincho"/>
          <w:szCs w:val="24"/>
        </w:rPr>
      </w:pPr>
      <w:r w:rsidRPr="00080B3D">
        <w:rPr>
          <w:rStyle w:val="stdpublisher"/>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23093</w:t>
      </w:r>
      <w:r w:rsidRPr="00080B3D">
        <w:rPr>
          <w:rFonts w:eastAsia="MS Mincho"/>
          <w:szCs w:val="24"/>
        </w:rPr>
        <w:noBreakHyphen/>
      </w:r>
      <w:r w:rsidRPr="00080B3D">
        <w:rPr>
          <w:rStyle w:val="stddocPartNumber"/>
          <w:rFonts w:eastAsia="MS Mincho"/>
          <w:szCs w:val="24"/>
          <w:shd w:val="clear" w:color="auto" w:fill="auto"/>
        </w:rPr>
        <w:t>3</w:t>
      </w:r>
      <w:r w:rsidR="008D130A" w:rsidRPr="00080B3D">
        <w:rPr>
          <w:rFonts w:eastAsia="MS Mincho"/>
          <w:szCs w:val="24"/>
        </w:rPr>
        <w:t>:</w:t>
      </w:r>
      <w:r w:rsidR="008D130A" w:rsidRPr="00080B3D">
        <w:rPr>
          <w:rStyle w:val="stdyear"/>
          <w:shd w:val="clear" w:color="auto" w:fill="auto"/>
        </w:rPr>
        <w:t>―</w:t>
      </w:r>
      <w:r w:rsidR="008D130A" w:rsidRPr="00080B3D">
        <w:rPr>
          <w:rStyle w:val="afa"/>
          <w:rFonts w:eastAsia="MS Mincho"/>
          <w:szCs w:val="24"/>
        </w:rPr>
        <w:footnoteReference w:id="2"/>
      </w:r>
      <w:r w:rsidR="008D130A" w:rsidRPr="00080B3D">
        <w:rPr>
          <w:rFonts w:eastAsia="MS Mincho"/>
          <w:szCs w:val="24"/>
        </w:rPr>
        <w:t>,</w:t>
      </w:r>
      <w:r w:rsidRPr="00080B3D">
        <w:rPr>
          <w:rFonts w:eastAsia="MS Mincho"/>
          <w:szCs w:val="24"/>
        </w:rPr>
        <w:t xml:space="preserve"> </w:t>
      </w:r>
      <w:r w:rsidRPr="00080B3D">
        <w:rPr>
          <w:rStyle w:val="stddocTitle"/>
          <w:rFonts w:eastAsia="MS Mincho"/>
          <w:szCs w:val="24"/>
          <w:shd w:val="clear" w:color="auto" w:fill="auto"/>
        </w:rPr>
        <w:t>Information technology — Internet of media things — Part 3: Media data formats and API</w:t>
      </w:r>
    </w:p>
    <w:p w14:paraId="68D7BB80" w14:textId="0DB80ADF" w:rsidR="00F90875" w:rsidRPr="00080B3D" w:rsidRDefault="00F90875" w:rsidP="00080B3D">
      <w:pPr>
        <w:pStyle w:val="RefNorm"/>
        <w:tabs>
          <w:tab w:val="left" w:pos="420"/>
          <w:tab w:val="left" w:pos="3119"/>
          <w:tab w:val="left" w:pos="5670"/>
          <w:tab w:val="left" w:pos="7144"/>
        </w:tabs>
        <w:autoSpaceDE w:val="0"/>
        <w:autoSpaceDN w:val="0"/>
        <w:adjustRightInd w:val="0"/>
        <w:rPr>
          <w:rFonts w:eastAsia="MS Mincho"/>
          <w:szCs w:val="24"/>
        </w:rPr>
      </w:pPr>
      <w:r w:rsidRPr="00080B3D">
        <w:rPr>
          <w:rStyle w:val="stdpublisher"/>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21000</w:t>
      </w:r>
      <w:r w:rsidRPr="00080B3D">
        <w:rPr>
          <w:rFonts w:eastAsia="MS Mincho"/>
          <w:szCs w:val="24"/>
        </w:rPr>
        <w:noBreakHyphen/>
      </w:r>
      <w:r w:rsidRPr="00080B3D">
        <w:rPr>
          <w:rStyle w:val="stddocPartNumber"/>
          <w:rFonts w:eastAsia="MS Mincho"/>
          <w:szCs w:val="24"/>
          <w:shd w:val="clear" w:color="auto" w:fill="auto"/>
        </w:rPr>
        <w:t>7</w:t>
      </w:r>
      <w:r w:rsidR="008D130A" w:rsidRPr="00080B3D">
        <w:rPr>
          <w:rFonts w:eastAsia="MS Mincho"/>
          <w:szCs w:val="24"/>
        </w:rPr>
        <w:t>:</w:t>
      </w:r>
      <w:r w:rsidR="008D130A" w:rsidRPr="00080B3D">
        <w:rPr>
          <w:rStyle w:val="stdyear"/>
          <w:shd w:val="clear" w:color="auto" w:fill="auto"/>
        </w:rPr>
        <w:t>20</w:t>
      </w:r>
      <w:r w:rsidR="003B790C" w:rsidRPr="00080B3D">
        <w:rPr>
          <w:rStyle w:val="stdyear"/>
          <w:shd w:val="clear" w:color="auto" w:fill="auto"/>
        </w:rPr>
        <w:t>0</w:t>
      </w:r>
      <w:r w:rsidR="008D130A" w:rsidRPr="00080B3D">
        <w:rPr>
          <w:rStyle w:val="stdyear"/>
          <w:shd w:val="clear" w:color="auto" w:fill="auto"/>
        </w:rPr>
        <w:t>7</w:t>
      </w:r>
      <w:r w:rsidR="008D130A" w:rsidRPr="00080B3D">
        <w:rPr>
          <w:rFonts w:eastAsia="MS Mincho"/>
          <w:szCs w:val="24"/>
        </w:rPr>
        <w:t>,</w:t>
      </w:r>
      <w:r w:rsidRPr="00080B3D">
        <w:rPr>
          <w:rFonts w:eastAsia="MS Mincho"/>
          <w:szCs w:val="24"/>
        </w:rPr>
        <w:t xml:space="preserve"> </w:t>
      </w:r>
      <w:r w:rsidRPr="00080B3D">
        <w:rPr>
          <w:rStyle w:val="stddocTitle"/>
          <w:rFonts w:eastAsia="MS Mincho"/>
          <w:szCs w:val="24"/>
          <w:shd w:val="clear" w:color="auto" w:fill="auto"/>
        </w:rPr>
        <w:t>Information technology — Multimedia framework (MPEG-21) — Part 7: Digital Item Adaptation</w:t>
      </w:r>
    </w:p>
    <w:p w14:paraId="374103EE" w14:textId="1CAB0C7C" w:rsidR="00F90875" w:rsidRPr="00080B3D" w:rsidRDefault="00F90875" w:rsidP="00080B3D">
      <w:pPr>
        <w:pStyle w:val="10"/>
        <w:autoSpaceDE w:val="0"/>
        <w:autoSpaceDN w:val="0"/>
        <w:adjustRightInd w:val="0"/>
        <w:rPr>
          <w:szCs w:val="24"/>
        </w:rPr>
      </w:pPr>
      <w:bookmarkStart w:id="5" w:name="_Toc20228494"/>
      <w:r w:rsidRPr="00080B3D">
        <w:rPr>
          <w:szCs w:val="24"/>
        </w:rPr>
        <w:t>Terms</w:t>
      </w:r>
      <w:r w:rsidR="00187C56" w:rsidRPr="00080B3D">
        <w:rPr>
          <w:szCs w:val="24"/>
        </w:rPr>
        <w:t xml:space="preserve"> and</w:t>
      </w:r>
      <w:r w:rsidRPr="00080B3D">
        <w:rPr>
          <w:szCs w:val="24"/>
        </w:rPr>
        <w:t xml:space="preserve"> definitions</w:t>
      </w:r>
      <w:bookmarkEnd w:id="5"/>
    </w:p>
    <w:p w14:paraId="5440808D" w14:textId="4EBFFCEE" w:rsidR="00F90875" w:rsidRPr="00080B3D" w:rsidRDefault="00F90875" w:rsidP="00080B3D">
      <w:pPr>
        <w:pStyle w:val="aa"/>
        <w:autoSpaceDE w:val="0"/>
        <w:autoSpaceDN w:val="0"/>
        <w:adjustRightInd w:val="0"/>
        <w:rPr>
          <w:rFonts w:eastAsia="MS Mincho"/>
          <w:szCs w:val="24"/>
        </w:rPr>
      </w:pPr>
      <w:r w:rsidRPr="00080B3D">
        <w:rPr>
          <w:rFonts w:eastAsia="MS Mincho"/>
          <w:szCs w:val="24"/>
        </w:rPr>
        <w:t xml:space="preserve">For the purposes of this document, the terms and definitions given in </w:t>
      </w:r>
      <w:r w:rsidRPr="00080B3D">
        <w:rPr>
          <w:rStyle w:val="stdpublisher"/>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23093</w:t>
      </w:r>
      <w:r w:rsidRPr="00080B3D">
        <w:rPr>
          <w:rFonts w:eastAsia="MS Mincho"/>
          <w:szCs w:val="24"/>
        </w:rPr>
        <w:t>-</w:t>
      </w:r>
      <w:r w:rsidRPr="00080B3D">
        <w:rPr>
          <w:rStyle w:val="stddocPartNumber"/>
          <w:rFonts w:eastAsia="MS Mincho"/>
          <w:szCs w:val="24"/>
          <w:shd w:val="clear" w:color="auto" w:fill="auto"/>
        </w:rPr>
        <w:t>1</w:t>
      </w:r>
      <w:r w:rsidRPr="00080B3D">
        <w:rPr>
          <w:rFonts w:eastAsia="MS Mincho"/>
          <w:szCs w:val="24"/>
        </w:rPr>
        <w:t xml:space="preserve"> apply.</w:t>
      </w:r>
    </w:p>
    <w:p w14:paraId="499078D0"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ISO and IEC maintain terminological databases for use in standardization at the following addresses:</w:t>
      </w:r>
    </w:p>
    <w:p w14:paraId="4677AA5D" w14:textId="7050E503" w:rsidR="00F90875" w:rsidRPr="00080B3D" w:rsidRDefault="00F90875" w:rsidP="00080B3D">
      <w:pPr>
        <w:pStyle w:val="ListContinue1"/>
        <w:autoSpaceDE w:val="0"/>
        <w:autoSpaceDN w:val="0"/>
        <w:adjustRightInd w:val="0"/>
        <w:rPr>
          <w:rFonts w:eastAsia="MS Mincho"/>
          <w:szCs w:val="24"/>
        </w:rPr>
      </w:pPr>
      <w:r w:rsidRPr="00080B3D">
        <w:rPr>
          <w:rFonts w:eastAsia="MS Mincho"/>
          <w:szCs w:val="24"/>
        </w:rPr>
        <w:t>—</w:t>
      </w:r>
      <w:r w:rsidRPr="00080B3D">
        <w:rPr>
          <w:rFonts w:eastAsia="MS Mincho"/>
          <w:szCs w:val="24"/>
        </w:rPr>
        <w:tab/>
        <w:t xml:space="preserve">ISO Online browsing platform: available at </w:t>
      </w:r>
      <w:hyperlink r:id="rId21" w:history="1">
        <w:r w:rsidRPr="00080B3D">
          <w:rPr>
            <w:rFonts w:eastAsia="MS Mincho"/>
            <w:color w:val="0000FF"/>
            <w:szCs w:val="24"/>
            <w:u w:val="single"/>
          </w:rPr>
          <w:t>https://www.iso.org/obp</w:t>
        </w:r>
      </w:hyperlink>
    </w:p>
    <w:p w14:paraId="54FFBEFE" w14:textId="6A6EA56A" w:rsidR="00F90875" w:rsidRPr="00080B3D" w:rsidRDefault="00F90875" w:rsidP="00080B3D">
      <w:pPr>
        <w:pStyle w:val="ListContinue1"/>
        <w:autoSpaceDE w:val="0"/>
        <w:autoSpaceDN w:val="0"/>
        <w:adjustRightInd w:val="0"/>
        <w:rPr>
          <w:rFonts w:eastAsia="MS Mincho"/>
          <w:szCs w:val="24"/>
        </w:rPr>
      </w:pPr>
      <w:r w:rsidRPr="00080B3D">
        <w:rPr>
          <w:rFonts w:eastAsia="MS Mincho"/>
          <w:szCs w:val="24"/>
        </w:rPr>
        <w:t>—</w:t>
      </w:r>
      <w:r w:rsidRPr="00080B3D">
        <w:rPr>
          <w:rFonts w:eastAsia="MS Mincho"/>
          <w:szCs w:val="24"/>
        </w:rPr>
        <w:tab/>
        <w:t xml:space="preserve">IEC Electropedia: available at </w:t>
      </w:r>
      <w:hyperlink r:id="rId22" w:history="1">
        <w:r w:rsidRPr="00080B3D">
          <w:rPr>
            <w:rFonts w:eastAsia="MS Mincho"/>
            <w:color w:val="0000FF"/>
            <w:szCs w:val="24"/>
            <w:u w:val="single"/>
          </w:rPr>
          <w:t>http://www.electropedia.org/</w:t>
        </w:r>
      </w:hyperlink>
    </w:p>
    <w:p w14:paraId="724EF774" w14:textId="77777777" w:rsidR="00F90875" w:rsidRPr="00080B3D" w:rsidRDefault="00F90875" w:rsidP="00080B3D">
      <w:pPr>
        <w:pStyle w:val="10"/>
        <w:autoSpaceDE w:val="0"/>
        <w:autoSpaceDN w:val="0"/>
        <w:adjustRightInd w:val="0"/>
        <w:rPr>
          <w:szCs w:val="24"/>
        </w:rPr>
      </w:pPr>
      <w:bookmarkStart w:id="6" w:name="_Toc20228495"/>
      <w:r w:rsidRPr="00080B3D">
        <w:rPr>
          <w:szCs w:val="24"/>
        </w:rPr>
        <w:t>APIs</w:t>
      </w:r>
      <w:bookmarkEnd w:id="6"/>
    </w:p>
    <w:p w14:paraId="5A780D88" w14:textId="77777777" w:rsidR="00F90875" w:rsidRPr="00080B3D" w:rsidRDefault="00F90875" w:rsidP="005863C9">
      <w:pPr>
        <w:pStyle w:val="2"/>
        <w:rPr>
          <w:szCs w:val="24"/>
        </w:rPr>
      </w:pPr>
      <w:r w:rsidRPr="00080B3D">
        <w:rPr>
          <w:szCs w:val="24"/>
        </w:rPr>
        <w:t>General</w:t>
      </w:r>
    </w:p>
    <w:p w14:paraId="4AAC05EE" w14:textId="19E15B6A" w:rsidR="00F90875" w:rsidRPr="00080B3D" w:rsidRDefault="00F90875" w:rsidP="00080B3D">
      <w:pPr>
        <w:pStyle w:val="aa"/>
        <w:autoSpaceDE w:val="0"/>
        <w:autoSpaceDN w:val="0"/>
        <w:adjustRightInd w:val="0"/>
        <w:rPr>
          <w:rFonts w:eastAsia="MS Mincho"/>
          <w:szCs w:val="24"/>
        </w:rPr>
      </w:pPr>
      <w:r w:rsidRPr="00080B3D">
        <w:rPr>
          <w:rFonts w:eastAsia="MS Mincho"/>
          <w:szCs w:val="24"/>
        </w:rPr>
        <w:t>This clause specifies APIs to discover MThings, and connect/disconnect communication between MThings. In addition, APIs and return class types are specified to provide MThing information and hardware descriptions.</w:t>
      </w:r>
    </w:p>
    <w:p w14:paraId="446C480A"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An MThing can be discovered by its capabilities and/or supported media token types. The discovered MThing(s) can then relay its (their) information to the requester (i.e. another MThing).</w:t>
      </w:r>
    </w:p>
    <w:p w14:paraId="0914738A" w14:textId="50DBA09A" w:rsidR="00F90875" w:rsidRPr="00080B3D" w:rsidRDefault="00F90875" w:rsidP="00080B3D">
      <w:pPr>
        <w:pStyle w:val="aa"/>
        <w:autoSpaceDE w:val="0"/>
        <w:autoSpaceDN w:val="0"/>
        <w:adjustRightInd w:val="0"/>
        <w:rPr>
          <w:rFonts w:eastAsia="MS Mincho"/>
          <w:szCs w:val="24"/>
        </w:rPr>
      </w:pPr>
      <w:r w:rsidRPr="00080B3D">
        <w:rPr>
          <w:rStyle w:val="citefig"/>
          <w:szCs w:val="24"/>
          <w:shd w:val="clear" w:color="auto" w:fill="auto"/>
        </w:rPr>
        <w:t>Figure 1</w:t>
      </w:r>
      <w:r w:rsidRPr="00080B3D">
        <w:rPr>
          <w:rFonts w:eastAsia="MS Mincho"/>
          <w:szCs w:val="24"/>
        </w:rPr>
        <w:t xml:space="preserve"> shows </w:t>
      </w:r>
      <w:r w:rsidR="00081774" w:rsidRPr="00080B3D">
        <w:rPr>
          <w:rFonts w:eastAsia="MS Mincho"/>
          <w:szCs w:val="24"/>
        </w:rPr>
        <w:t>the</w:t>
      </w:r>
      <w:r w:rsidRPr="00080B3D">
        <w:rPr>
          <w:rFonts w:eastAsia="MS Mincho"/>
          <w:szCs w:val="24"/>
        </w:rPr>
        <w:t xml:space="preserve"> process to discover MThings in the network by a required capability. Each MThing, which supports the required capability, can send back its information. In the figure, an MThing broadcasts </w:t>
      </w:r>
      <w:r w:rsidRPr="00080B3D">
        <w:rPr>
          <w:rFonts w:eastAsia="MS Mincho"/>
          <w:szCs w:val="24"/>
        </w:rPr>
        <w:lastRenderedPageBreak/>
        <w:t xml:space="preserve">a message using </w:t>
      </w:r>
      <w:r w:rsidRPr="00080B3D">
        <w:rPr>
          <w:rStyle w:val="Courier"/>
          <w:rFonts w:eastAsia="MS Mincho"/>
          <w:szCs w:val="24"/>
        </w:rPr>
        <w:t>discoverMThingByCapability()</w:t>
      </w:r>
      <w:r w:rsidRPr="00080B3D">
        <w:rPr>
          <w:rFonts w:eastAsia="MS Mincho"/>
          <w:szCs w:val="24"/>
        </w:rPr>
        <w:t>to look for MSensors that are capable of capturing an audio (</w:t>
      </w:r>
      <w:r w:rsidRPr="00080B3D">
        <w:rPr>
          <w:rStyle w:val="citefig"/>
          <w:rFonts w:eastAsia="MS Mincho"/>
          <w:szCs w:val="24"/>
          <w:shd w:val="clear" w:color="auto" w:fill="auto"/>
        </w:rPr>
        <w:t>Figure 1</w:t>
      </w:r>
      <w:r w:rsidRPr="00080B3D">
        <w:rPr>
          <w:rFonts w:eastAsia="MS Mincho"/>
          <w:szCs w:val="24"/>
        </w:rPr>
        <w:t xml:space="preserve">, item 1). Each MSensor (e.g. MMicrophone1, MMicrophone2, MCamera1) sends back its information using </w:t>
      </w:r>
      <w:r w:rsidRPr="00080B3D">
        <w:rPr>
          <w:rStyle w:val="Courier"/>
          <w:rFonts w:eastAsia="MS Mincho"/>
          <w:szCs w:val="24"/>
        </w:rPr>
        <w:t>sendBackMThingInfo()</w:t>
      </w:r>
      <w:r w:rsidRPr="00080B3D">
        <w:rPr>
          <w:rFonts w:eastAsia="MS Mincho"/>
          <w:szCs w:val="24"/>
        </w:rPr>
        <w:t xml:space="preserve">, which returns the data format </w:t>
      </w:r>
      <w:r w:rsidRPr="00080B3D">
        <w:rPr>
          <w:rStyle w:val="Courier"/>
          <w:rFonts w:eastAsia="MS Mincho"/>
          <w:szCs w:val="24"/>
        </w:rPr>
        <w:t>MThingInfo</w:t>
      </w:r>
      <w:r w:rsidRPr="00080B3D">
        <w:rPr>
          <w:rFonts w:eastAsia="MS Mincho"/>
          <w:szCs w:val="24"/>
        </w:rPr>
        <w:t xml:space="preserve"> specified in </w:t>
      </w:r>
      <w:r w:rsidRPr="00080B3D">
        <w:rPr>
          <w:rStyle w:val="stdpublisher"/>
          <w:rFonts w:eastAsia="MS Mincho"/>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23093</w:t>
      </w:r>
      <w:r w:rsidRPr="00080B3D">
        <w:rPr>
          <w:rFonts w:eastAsia="MS Mincho"/>
          <w:szCs w:val="24"/>
        </w:rPr>
        <w:t>-</w:t>
      </w:r>
      <w:r w:rsidRPr="00080B3D">
        <w:rPr>
          <w:rStyle w:val="stddocPartNumber"/>
          <w:rFonts w:eastAsia="MS Mincho"/>
          <w:szCs w:val="24"/>
          <w:shd w:val="clear" w:color="auto" w:fill="auto"/>
        </w:rPr>
        <w:t>3</w:t>
      </w:r>
      <w:r w:rsidR="00187C56" w:rsidRPr="00080B3D">
        <w:rPr>
          <w:vertAlign w:val="superscript"/>
        </w:rPr>
        <w:footnoteReference w:id="3"/>
      </w:r>
      <w:r w:rsidRPr="00080B3D">
        <w:rPr>
          <w:rFonts w:eastAsia="MS Mincho"/>
          <w:szCs w:val="24"/>
        </w:rPr>
        <w:t xml:space="preserve"> (</w:t>
      </w:r>
      <w:r w:rsidR="00A2793E" w:rsidRPr="00080B3D">
        <w:rPr>
          <w:rStyle w:val="citefig"/>
          <w:rFonts w:eastAsia="MS Mincho"/>
          <w:szCs w:val="24"/>
          <w:shd w:val="clear" w:color="auto" w:fill="auto"/>
        </w:rPr>
        <w:t>Figure 1</w:t>
      </w:r>
      <w:r w:rsidRPr="00080B3D">
        <w:t>, item 2</w:t>
      </w:r>
      <w:r w:rsidRPr="00080B3D">
        <w:rPr>
          <w:rFonts w:eastAsia="MS Mincho"/>
          <w:szCs w:val="24"/>
        </w:rPr>
        <w:t>).</w:t>
      </w:r>
    </w:p>
    <w:p w14:paraId="70A128AE" w14:textId="6625EA6A" w:rsidR="00F90875" w:rsidRPr="00080B3D" w:rsidRDefault="00F90875" w:rsidP="00080B3D">
      <w:pPr>
        <w:pStyle w:val="aa"/>
        <w:autoSpaceDE w:val="0"/>
        <w:autoSpaceDN w:val="0"/>
        <w:adjustRightInd w:val="0"/>
        <w:rPr>
          <w:rFonts w:eastAsia="MS Mincho"/>
          <w:szCs w:val="24"/>
        </w:rPr>
      </w:pPr>
      <w:r w:rsidRPr="00080B3D">
        <w:rPr>
          <w:rStyle w:val="citefig"/>
          <w:szCs w:val="24"/>
          <w:shd w:val="clear" w:color="auto" w:fill="auto"/>
        </w:rPr>
        <w:t>Figure 2</w:t>
      </w:r>
      <w:r w:rsidRPr="00080B3D">
        <w:rPr>
          <w:rFonts w:eastAsia="MS Mincho"/>
          <w:szCs w:val="24"/>
        </w:rPr>
        <w:t xml:space="preserve"> shows </w:t>
      </w:r>
      <w:r w:rsidR="00081774" w:rsidRPr="00080B3D">
        <w:rPr>
          <w:rFonts w:eastAsia="MS Mincho"/>
          <w:szCs w:val="24"/>
        </w:rPr>
        <w:t>the</w:t>
      </w:r>
      <w:r w:rsidRPr="00080B3D">
        <w:rPr>
          <w:rFonts w:eastAsia="MS Mincho"/>
          <w:szCs w:val="24"/>
        </w:rPr>
        <w:t xml:space="preserve"> process of connecting MThings with a capability. An MThing (i.e. ReqMThing) can ask the availability of the specific capability (e.g. SENSOR_CAPTURE_AUDIO) with the function </w:t>
      </w:r>
      <w:r w:rsidRPr="00080B3D">
        <w:rPr>
          <w:rStyle w:val="Courier"/>
          <w:rFonts w:eastAsia="MS Mincho"/>
          <w:szCs w:val="24"/>
        </w:rPr>
        <w:t>isCapabilityAvailable()</w:t>
      </w:r>
      <w:r w:rsidRPr="00080B3D">
        <w:rPr>
          <w:rFonts w:eastAsia="MS Mincho"/>
          <w:szCs w:val="24"/>
        </w:rPr>
        <w:t xml:space="preserve"> to another MThing (</w:t>
      </w:r>
      <w:r w:rsidRPr="00080B3D">
        <w:rPr>
          <w:rStyle w:val="citefig"/>
          <w:rFonts w:eastAsia="MS Mincho"/>
          <w:szCs w:val="24"/>
          <w:shd w:val="clear" w:color="auto" w:fill="auto"/>
        </w:rPr>
        <w:t>Figure 2</w:t>
      </w:r>
      <w:r w:rsidRPr="00080B3D">
        <w:rPr>
          <w:rFonts w:eastAsia="MS Mincho"/>
          <w:szCs w:val="24"/>
        </w:rPr>
        <w:t>, item 1). If the capability “SENSOR_CAPTURE_AUDIO” is currently unavailable, the MThing (i.e. MMicrophone1) notifies “unavailable” (</w:t>
      </w:r>
      <w:r w:rsidRPr="00080B3D">
        <w:rPr>
          <w:rStyle w:val="citefig"/>
          <w:rFonts w:eastAsia="MS Mincho"/>
          <w:szCs w:val="24"/>
          <w:shd w:val="clear" w:color="auto" w:fill="auto"/>
        </w:rPr>
        <w:t>Figure 2</w:t>
      </w:r>
      <w:r w:rsidRPr="00080B3D">
        <w:rPr>
          <w:rFonts w:eastAsia="MS Mincho"/>
          <w:szCs w:val="24"/>
        </w:rPr>
        <w:t>, item 2). The ReqMThing can ask the availability of the specific capability again to other MThings (</w:t>
      </w:r>
      <w:r w:rsidRPr="00080B3D">
        <w:rPr>
          <w:rStyle w:val="citefig"/>
          <w:rFonts w:eastAsia="MS Mincho"/>
          <w:szCs w:val="24"/>
          <w:shd w:val="clear" w:color="auto" w:fill="auto"/>
        </w:rPr>
        <w:t>Figure 2</w:t>
      </w:r>
      <w:r w:rsidRPr="00080B3D">
        <w:rPr>
          <w:rFonts w:eastAsia="MS Mincho"/>
          <w:szCs w:val="24"/>
        </w:rPr>
        <w:t>, item 3) with</w:t>
      </w:r>
      <w:r w:rsidR="00081774" w:rsidRPr="00080B3D">
        <w:rPr>
          <w:rFonts w:eastAsia="MS Mincho"/>
          <w:szCs w:val="24"/>
        </w:rPr>
        <w:t xml:space="preserve"> the</w:t>
      </w:r>
      <w:r w:rsidRPr="00080B3D">
        <w:rPr>
          <w:rFonts w:eastAsia="MS Mincho"/>
          <w:szCs w:val="24"/>
        </w:rPr>
        <w:t xml:space="preserve"> binary representation of “MSensor” and “SENSOR_CAPTURE_AUDIO”. Because the MCamera1 notifies the ReqMThing that its “SENSOR_CAPTURE_AUDIO” capability is available (</w:t>
      </w:r>
      <w:r w:rsidRPr="00080B3D">
        <w:rPr>
          <w:rStyle w:val="citefig"/>
          <w:rFonts w:eastAsia="MS Mincho"/>
          <w:szCs w:val="24"/>
          <w:shd w:val="clear" w:color="auto" w:fill="auto"/>
        </w:rPr>
        <w:t>Figure 2</w:t>
      </w:r>
      <w:r w:rsidRPr="00080B3D">
        <w:rPr>
          <w:rFonts w:eastAsia="MS Mincho"/>
          <w:szCs w:val="24"/>
        </w:rPr>
        <w:t>, item 4), the ReqMThing can connect to the camera and reserve its “SENSOR_CAPTURE_AUDIO” capability (</w:t>
      </w:r>
      <w:r w:rsidRPr="00080B3D">
        <w:rPr>
          <w:rStyle w:val="citefig"/>
          <w:rFonts w:eastAsia="MS Mincho"/>
          <w:szCs w:val="24"/>
          <w:shd w:val="clear" w:color="auto" w:fill="auto"/>
        </w:rPr>
        <w:t>Figure 2</w:t>
      </w:r>
      <w:r w:rsidRPr="00080B3D">
        <w:rPr>
          <w:rFonts w:eastAsia="MS Mincho"/>
          <w:szCs w:val="24"/>
        </w:rPr>
        <w:t>, item 5). As long as the capability “SENSOR_CAPTURE_AUDIO” of the MCamera1 is used by the ReqMThing, other MThings cannot access the corresponding capability.</w:t>
      </w:r>
    </w:p>
    <w:p w14:paraId="71A29A36" w14:textId="56878FE3" w:rsidR="00F90875" w:rsidRPr="00080B3D" w:rsidRDefault="00A86D4F" w:rsidP="00080B3D">
      <w:pPr>
        <w:pStyle w:val="FigureGraphic"/>
        <w:keepNext/>
        <w:autoSpaceDE w:val="0"/>
        <w:autoSpaceDN w:val="0"/>
        <w:adjustRightInd w:val="0"/>
        <w:rPr>
          <w:rFonts w:eastAsia="MS Mincho"/>
          <w:szCs w:val="24"/>
        </w:rPr>
      </w:pPr>
      <w:r>
        <w:rPr>
          <w:rFonts w:eastAsia="MS Mincho"/>
          <w:noProof/>
          <w:szCs w:val="24"/>
          <w:lang w:val="en-US" w:eastAsia="ko-KR"/>
        </w:rPr>
        <w:drawing>
          <wp:inline distT="0" distB="0" distL="0" distR="0" wp14:anchorId="29A7DBDF" wp14:editId="3E4B6EB7">
            <wp:extent cx="5775972" cy="2282957"/>
            <wp:effectExtent l="0" t="0" r="0" b="3175"/>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75972" cy="2282957"/>
                    </a:xfrm>
                    <a:prstGeom prst="rect">
                      <a:avLst/>
                    </a:prstGeom>
                  </pic:spPr>
                </pic:pic>
              </a:graphicData>
            </a:graphic>
          </wp:inline>
        </w:drawing>
      </w:r>
    </w:p>
    <w:p w14:paraId="06030554" w14:textId="77777777" w:rsidR="00F90875" w:rsidRPr="00080B3D" w:rsidRDefault="00F90875" w:rsidP="00080B3D">
      <w:pPr>
        <w:pStyle w:val="Figuretitle"/>
        <w:autoSpaceDE w:val="0"/>
        <w:autoSpaceDN w:val="0"/>
        <w:adjustRightInd w:val="0"/>
        <w:outlineLvl w:val="0"/>
        <w:rPr>
          <w:rFonts w:eastAsia="MS Mincho"/>
          <w:szCs w:val="24"/>
        </w:rPr>
      </w:pPr>
      <w:r w:rsidRPr="00080B3D">
        <w:rPr>
          <w:rFonts w:eastAsia="MS Mincho"/>
          <w:szCs w:val="24"/>
        </w:rPr>
        <w:t>Figure 1 — Discovering MThings by capability</w:t>
      </w:r>
    </w:p>
    <w:p w14:paraId="3CF016CC" w14:textId="4739AEB7" w:rsidR="00F90875" w:rsidRPr="00080B3D" w:rsidRDefault="00A86D4F" w:rsidP="00080B3D">
      <w:pPr>
        <w:pStyle w:val="FigureGraphic"/>
        <w:keepNext/>
        <w:autoSpaceDE w:val="0"/>
        <w:autoSpaceDN w:val="0"/>
        <w:adjustRightInd w:val="0"/>
        <w:rPr>
          <w:rFonts w:eastAsia="MS Mincho"/>
          <w:szCs w:val="24"/>
        </w:rPr>
      </w:pPr>
      <w:r>
        <w:rPr>
          <w:rFonts w:eastAsia="MS Mincho"/>
          <w:noProof/>
          <w:szCs w:val="24"/>
          <w:lang w:val="en-US" w:eastAsia="ko-KR"/>
        </w:rPr>
        <w:lastRenderedPageBreak/>
        <w:drawing>
          <wp:inline distT="0" distB="0" distL="0" distR="0" wp14:anchorId="0AF088D6" wp14:editId="438BC6FF">
            <wp:extent cx="5775972" cy="3069342"/>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4"/>
                    <a:stretch>
                      <a:fillRect/>
                    </a:stretch>
                  </pic:blipFill>
                  <pic:spPr>
                    <a:xfrm>
                      <a:off x="0" y="0"/>
                      <a:ext cx="5775972" cy="3069342"/>
                    </a:xfrm>
                    <a:prstGeom prst="rect">
                      <a:avLst/>
                    </a:prstGeom>
                  </pic:spPr>
                </pic:pic>
              </a:graphicData>
            </a:graphic>
          </wp:inline>
        </w:drawing>
      </w:r>
    </w:p>
    <w:p w14:paraId="61A75B30" w14:textId="77777777" w:rsidR="00F90875" w:rsidRPr="00080B3D" w:rsidRDefault="00F90875" w:rsidP="00080B3D">
      <w:pPr>
        <w:pStyle w:val="Figuretitle"/>
        <w:autoSpaceDE w:val="0"/>
        <w:autoSpaceDN w:val="0"/>
        <w:adjustRightInd w:val="0"/>
        <w:outlineLvl w:val="0"/>
        <w:rPr>
          <w:rFonts w:eastAsia="MS Mincho"/>
          <w:szCs w:val="24"/>
        </w:rPr>
      </w:pPr>
      <w:r w:rsidRPr="00080B3D">
        <w:rPr>
          <w:rFonts w:eastAsia="MS Mincho"/>
          <w:szCs w:val="24"/>
        </w:rPr>
        <w:t>Figure 2 — Connecting MThings based on a capability</w:t>
      </w:r>
    </w:p>
    <w:p w14:paraId="6C621A6D" w14:textId="3DDB1481" w:rsidR="00F90875" w:rsidRPr="00080B3D" w:rsidRDefault="00F90875" w:rsidP="00080B3D">
      <w:pPr>
        <w:pStyle w:val="aa"/>
        <w:autoSpaceDE w:val="0"/>
        <w:autoSpaceDN w:val="0"/>
        <w:adjustRightInd w:val="0"/>
        <w:rPr>
          <w:rFonts w:eastAsia="MS Mincho"/>
          <w:szCs w:val="24"/>
        </w:rPr>
      </w:pPr>
      <w:r w:rsidRPr="00080B3D">
        <w:rPr>
          <w:rStyle w:val="citefig"/>
          <w:szCs w:val="24"/>
          <w:shd w:val="clear" w:color="auto" w:fill="auto"/>
        </w:rPr>
        <w:t>Figure 3</w:t>
      </w:r>
      <w:r w:rsidRPr="00080B3D">
        <w:rPr>
          <w:rFonts w:eastAsia="MS Mincho"/>
          <w:szCs w:val="24"/>
        </w:rPr>
        <w:t xml:space="preserve"> shows </w:t>
      </w:r>
      <w:r w:rsidR="00081774" w:rsidRPr="00080B3D">
        <w:rPr>
          <w:rFonts w:eastAsia="MS Mincho"/>
          <w:szCs w:val="24"/>
        </w:rPr>
        <w:t>the</w:t>
      </w:r>
      <w:r w:rsidRPr="00080B3D">
        <w:rPr>
          <w:rFonts w:eastAsia="MS Mincho"/>
          <w:szCs w:val="24"/>
        </w:rPr>
        <w:t xml:space="preserve"> process of disconnecting (i.e. releasing capabilities of) an MThing. The ReqMThing can release either all of its reserved capabilities of the MCamera (</w:t>
      </w:r>
      <w:r w:rsidRPr="00080B3D">
        <w:rPr>
          <w:rStyle w:val="citefig"/>
          <w:rFonts w:eastAsia="MS Mincho"/>
          <w:szCs w:val="24"/>
          <w:shd w:val="clear" w:color="auto" w:fill="auto"/>
        </w:rPr>
        <w:t>Figure 3</w:t>
      </w:r>
      <w:r w:rsidRPr="00080B3D">
        <w:rPr>
          <w:rFonts w:eastAsia="MS Mincho"/>
          <w:szCs w:val="24"/>
        </w:rPr>
        <w:t>, items 1 and 2) or a designated capability (e.g. SENSOR_CAPTURE_AUDIO) (</w:t>
      </w:r>
      <w:r w:rsidRPr="00080B3D">
        <w:rPr>
          <w:rStyle w:val="citefig"/>
          <w:rFonts w:eastAsia="MS Mincho"/>
          <w:szCs w:val="24"/>
          <w:shd w:val="clear" w:color="auto" w:fill="auto"/>
        </w:rPr>
        <w:t>Figure 3</w:t>
      </w:r>
      <w:r w:rsidRPr="00080B3D">
        <w:rPr>
          <w:rFonts w:eastAsia="MS Mincho"/>
          <w:szCs w:val="24"/>
        </w:rPr>
        <w:t xml:space="preserve">, items 3 and 4) using </w:t>
      </w:r>
      <w:r w:rsidRPr="00080B3D">
        <w:rPr>
          <w:rStyle w:val="Courier"/>
          <w:rFonts w:eastAsia="MS Mincho"/>
          <w:szCs w:val="24"/>
        </w:rPr>
        <w:t>disconnectMThing()</w:t>
      </w:r>
      <w:r w:rsidRPr="00080B3D">
        <w:rPr>
          <w:rFonts w:eastAsia="MS Mincho"/>
          <w:szCs w:val="24"/>
        </w:rPr>
        <w:t>.</w:t>
      </w:r>
    </w:p>
    <w:p w14:paraId="0A9CA736" w14:textId="25BCEA4C" w:rsidR="00F90875" w:rsidRPr="00080B3D" w:rsidRDefault="00A86D4F" w:rsidP="00080B3D">
      <w:pPr>
        <w:pStyle w:val="FigureGraphic"/>
        <w:keepNext/>
        <w:autoSpaceDE w:val="0"/>
        <w:autoSpaceDN w:val="0"/>
        <w:adjustRightInd w:val="0"/>
        <w:rPr>
          <w:rFonts w:eastAsia="MS Mincho"/>
          <w:szCs w:val="24"/>
        </w:rPr>
      </w:pPr>
      <w:r>
        <w:rPr>
          <w:rFonts w:eastAsia="MS Mincho"/>
          <w:noProof/>
          <w:szCs w:val="24"/>
          <w:lang w:val="en-US" w:eastAsia="ko-KR"/>
        </w:rPr>
        <w:drawing>
          <wp:inline distT="0" distB="0" distL="0" distR="0" wp14:anchorId="5B75260C" wp14:editId="0AC41C1D">
            <wp:extent cx="5775972" cy="2663957"/>
            <wp:effectExtent l="0" t="0" r="0" b="3175"/>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5"/>
                    <a:stretch>
                      <a:fillRect/>
                    </a:stretch>
                  </pic:blipFill>
                  <pic:spPr>
                    <a:xfrm>
                      <a:off x="0" y="0"/>
                      <a:ext cx="5775972" cy="2663957"/>
                    </a:xfrm>
                    <a:prstGeom prst="rect">
                      <a:avLst/>
                    </a:prstGeom>
                  </pic:spPr>
                </pic:pic>
              </a:graphicData>
            </a:graphic>
          </wp:inline>
        </w:drawing>
      </w:r>
    </w:p>
    <w:p w14:paraId="36C76D67" w14:textId="77777777" w:rsidR="00F90875" w:rsidRPr="00080B3D" w:rsidRDefault="00F90875" w:rsidP="00080B3D">
      <w:pPr>
        <w:pStyle w:val="Figuretitle"/>
        <w:autoSpaceDE w:val="0"/>
        <w:autoSpaceDN w:val="0"/>
        <w:adjustRightInd w:val="0"/>
        <w:outlineLvl w:val="0"/>
        <w:rPr>
          <w:rFonts w:eastAsia="MS Mincho"/>
          <w:szCs w:val="24"/>
        </w:rPr>
      </w:pPr>
      <w:r w:rsidRPr="00080B3D">
        <w:rPr>
          <w:rFonts w:eastAsia="MS Mincho"/>
          <w:szCs w:val="24"/>
        </w:rPr>
        <w:t>Figure 3 — Disconnecting an MThing</w:t>
      </w:r>
    </w:p>
    <w:p w14:paraId="1BBCD765" w14:textId="78ABE97C" w:rsidR="00F90875" w:rsidRPr="00080B3D" w:rsidRDefault="00F90875" w:rsidP="00080B3D">
      <w:pPr>
        <w:pStyle w:val="aa"/>
        <w:autoSpaceDE w:val="0"/>
        <w:autoSpaceDN w:val="0"/>
        <w:adjustRightInd w:val="0"/>
        <w:rPr>
          <w:rFonts w:eastAsia="MS Mincho"/>
          <w:szCs w:val="24"/>
        </w:rPr>
      </w:pPr>
      <w:r w:rsidRPr="00080B3D">
        <w:rPr>
          <w:rStyle w:val="citefig"/>
          <w:szCs w:val="24"/>
          <w:shd w:val="clear" w:color="auto" w:fill="auto"/>
        </w:rPr>
        <w:t>Figure 4</w:t>
      </w:r>
      <w:r w:rsidRPr="00080B3D">
        <w:rPr>
          <w:rFonts w:eastAsia="MS Mincho"/>
          <w:szCs w:val="24"/>
        </w:rPr>
        <w:t xml:space="preserve"> shows </w:t>
      </w:r>
      <w:r w:rsidR="00081774" w:rsidRPr="00080B3D">
        <w:rPr>
          <w:rFonts w:eastAsia="MS Mincho"/>
          <w:szCs w:val="24"/>
        </w:rPr>
        <w:t>the</w:t>
      </w:r>
      <w:r w:rsidRPr="00080B3D">
        <w:rPr>
          <w:rFonts w:eastAsia="MS Mincho"/>
          <w:szCs w:val="24"/>
        </w:rPr>
        <w:t xml:space="preserve"> process where an MThing alerts other MThings that all or some of its capabiliti</w:t>
      </w:r>
      <w:r w:rsidR="00FB6F3D" w:rsidRPr="00080B3D">
        <w:rPr>
          <w:rFonts w:eastAsia="MS Mincho"/>
          <w:szCs w:val="24"/>
        </w:rPr>
        <w:t>e</w:t>
      </w:r>
      <w:r w:rsidRPr="00080B3D">
        <w:rPr>
          <w:rFonts w:eastAsia="MS Mincho"/>
          <w:szCs w:val="24"/>
        </w:rPr>
        <w:t xml:space="preserve">s are going to be unavailable. The MCamera can alert the MThing_01 that either all of </w:t>
      </w:r>
      <w:r w:rsidR="00081774" w:rsidRPr="00080B3D">
        <w:rPr>
          <w:rFonts w:eastAsia="MS Mincho"/>
          <w:szCs w:val="24"/>
        </w:rPr>
        <w:t xml:space="preserve">the </w:t>
      </w:r>
      <w:r w:rsidRPr="00080B3D">
        <w:rPr>
          <w:rFonts w:eastAsia="MS Mincho"/>
          <w:szCs w:val="24"/>
        </w:rPr>
        <w:t>capabilities reserved by MThing_01 are unavailable (</w:t>
      </w:r>
      <w:r w:rsidRPr="00080B3D">
        <w:rPr>
          <w:rStyle w:val="citefig"/>
          <w:rFonts w:eastAsia="MS Mincho"/>
          <w:szCs w:val="24"/>
          <w:shd w:val="clear" w:color="auto" w:fill="auto"/>
        </w:rPr>
        <w:t>Figure 4</w:t>
      </w:r>
      <w:r w:rsidRPr="00080B3D">
        <w:rPr>
          <w:rFonts w:eastAsia="MS Mincho"/>
          <w:szCs w:val="24"/>
        </w:rPr>
        <w:t>, items 1 and 2) or a designated capability (e.g. SENSOR_CAPTURE_AUDIO) is no longer available to MThing_01 (</w:t>
      </w:r>
      <w:r w:rsidRPr="00080B3D">
        <w:rPr>
          <w:rStyle w:val="citefig"/>
          <w:rFonts w:eastAsia="MS Mincho"/>
          <w:szCs w:val="24"/>
          <w:shd w:val="clear" w:color="auto" w:fill="auto"/>
        </w:rPr>
        <w:t>Figure 4</w:t>
      </w:r>
      <w:r w:rsidRPr="00080B3D">
        <w:rPr>
          <w:rFonts w:eastAsia="MS Mincho"/>
          <w:szCs w:val="24"/>
        </w:rPr>
        <w:t xml:space="preserve">, items 3 and 4) using </w:t>
      </w:r>
      <w:r w:rsidRPr="00080B3D">
        <w:rPr>
          <w:rStyle w:val="Courier"/>
          <w:rFonts w:eastAsia="MS Mincho"/>
          <w:szCs w:val="24"/>
        </w:rPr>
        <w:t>alertDisconnection()</w:t>
      </w:r>
      <w:r w:rsidRPr="00080B3D">
        <w:rPr>
          <w:rFonts w:eastAsia="MS Mincho"/>
          <w:szCs w:val="24"/>
        </w:rPr>
        <w:t>.</w:t>
      </w:r>
    </w:p>
    <w:p w14:paraId="36A00267" w14:textId="7C18361D" w:rsidR="00F90875" w:rsidRPr="00080B3D" w:rsidRDefault="00A86D4F" w:rsidP="00080B3D">
      <w:pPr>
        <w:pStyle w:val="FigureGraphic"/>
        <w:keepNext/>
        <w:autoSpaceDE w:val="0"/>
        <w:autoSpaceDN w:val="0"/>
        <w:adjustRightInd w:val="0"/>
        <w:rPr>
          <w:rFonts w:eastAsia="MS Mincho"/>
          <w:szCs w:val="24"/>
        </w:rPr>
      </w:pPr>
      <w:r>
        <w:rPr>
          <w:rFonts w:eastAsia="MS Mincho"/>
          <w:noProof/>
          <w:szCs w:val="24"/>
          <w:lang w:val="en-US" w:eastAsia="ko-KR"/>
        </w:rPr>
        <w:lastRenderedPageBreak/>
        <w:drawing>
          <wp:inline distT="0" distB="0" distL="0" distR="0" wp14:anchorId="47E0E1E8" wp14:editId="118406D1">
            <wp:extent cx="5775972" cy="2663957"/>
            <wp:effectExtent l="0" t="0" r="0" b="3175"/>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6"/>
                    <a:stretch>
                      <a:fillRect/>
                    </a:stretch>
                  </pic:blipFill>
                  <pic:spPr>
                    <a:xfrm>
                      <a:off x="0" y="0"/>
                      <a:ext cx="5775972" cy="2663957"/>
                    </a:xfrm>
                    <a:prstGeom prst="rect">
                      <a:avLst/>
                    </a:prstGeom>
                  </pic:spPr>
                </pic:pic>
              </a:graphicData>
            </a:graphic>
          </wp:inline>
        </w:drawing>
      </w:r>
    </w:p>
    <w:p w14:paraId="3388F28D" w14:textId="77777777" w:rsidR="00F90875" w:rsidRPr="00080B3D" w:rsidRDefault="00F90875" w:rsidP="00080B3D">
      <w:pPr>
        <w:pStyle w:val="Figuretitle"/>
        <w:autoSpaceDE w:val="0"/>
        <w:autoSpaceDN w:val="0"/>
        <w:adjustRightInd w:val="0"/>
        <w:outlineLvl w:val="0"/>
        <w:rPr>
          <w:rFonts w:eastAsia="MS Mincho"/>
          <w:szCs w:val="24"/>
        </w:rPr>
      </w:pPr>
      <w:r w:rsidRPr="00080B3D">
        <w:rPr>
          <w:rFonts w:eastAsia="MS Mincho"/>
          <w:szCs w:val="24"/>
        </w:rPr>
        <w:t>Figure 4 — Alerting disconnection to an MThing</w:t>
      </w:r>
    </w:p>
    <w:p w14:paraId="27CDC97D" w14:textId="655348AB" w:rsidR="00F90875" w:rsidRPr="00080B3D" w:rsidRDefault="00A86D4F" w:rsidP="00080B3D">
      <w:pPr>
        <w:pStyle w:val="FigureGraphic"/>
        <w:keepNext/>
        <w:autoSpaceDE w:val="0"/>
        <w:autoSpaceDN w:val="0"/>
        <w:adjustRightInd w:val="0"/>
        <w:rPr>
          <w:rFonts w:eastAsia="MS Mincho"/>
          <w:szCs w:val="24"/>
        </w:rPr>
      </w:pPr>
      <w:r>
        <w:rPr>
          <w:rFonts w:eastAsia="MS Mincho"/>
          <w:noProof/>
          <w:szCs w:val="24"/>
          <w:lang w:val="en-US" w:eastAsia="ko-KR"/>
        </w:rPr>
        <w:drawing>
          <wp:inline distT="0" distB="0" distL="0" distR="0" wp14:anchorId="4717B571" wp14:editId="3E02E098">
            <wp:extent cx="5775972" cy="3794768"/>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27"/>
                    <a:stretch>
                      <a:fillRect/>
                    </a:stretch>
                  </pic:blipFill>
                  <pic:spPr>
                    <a:xfrm>
                      <a:off x="0" y="0"/>
                      <a:ext cx="5775972" cy="3794768"/>
                    </a:xfrm>
                    <a:prstGeom prst="rect">
                      <a:avLst/>
                    </a:prstGeom>
                  </pic:spPr>
                </pic:pic>
              </a:graphicData>
            </a:graphic>
          </wp:inline>
        </w:drawing>
      </w:r>
    </w:p>
    <w:p w14:paraId="1CB79814" w14:textId="56729ACD" w:rsidR="00F90875" w:rsidRPr="00080B3D" w:rsidRDefault="00F90875" w:rsidP="00080B3D">
      <w:pPr>
        <w:pStyle w:val="Figuretitle"/>
        <w:autoSpaceDE w:val="0"/>
        <w:autoSpaceDN w:val="0"/>
        <w:adjustRightInd w:val="0"/>
        <w:outlineLvl w:val="0"/>
        <w:rPr>
          <w:rFonts w:eastAsia="MS Mincho"/>
          <w:szCs w:val="24"/>
        </w:rPr>
      </w:pPr>
      <w:r w:rsidRPr="00080B3D">
        <w:rPr>
          <w:rFonts w:eastAsia="MS Mincho"/>
          <w:szCs w:val="24"/>
        </w:rPr>
        <w:t xml:space="preserve">Figure 5 — </w:t>
      </w:r>
      <w:r w:rsidR="00187C56" w:rsidRPr="00080B3D">
        <w:rPr>
          <w:rFonts w:eastAsia="MS Mincho"/>
          <w:szCs w:val="24"/>
        </w:rPr>
        <w:t>T</w:t>
      </w:r>
      <w:r w:rsidRPr="00080B3D">
        <w:rPr>
          <w:rFonts w:eastAsia="MS Mincho"/>
          <w:szCs w:val="24"/>
        </w:rPr>
        <w:t>ransaction process between a user and an MThing</w:t>
      </w:r>
    </w:p>
    <w:p w14:paraId="4A51FEAC" w14:textId="76294303" w:rsidR="00F90875" w:rsidRPr="00080B3D" w:rsidRDefault="00F90875" w:rsidP="00080B3D">
      <w:pPr>
        <w:pStyle w:val="aa"/>
        <w:autoSpaceDE w:val="0"/>
        <w:autoSpaceDN w:val="0"/>
        <w:adjustRightInd w:val="0"/>
        <w:rPr>
          <w:rFonts w:eastAsia="MS Mincho"/>
          <w:szCs w:val="24"/>
        </w:rPr>
      </w:pPr>
      <w:r w:rsidRPr="00080B3D">
        <w:rPr>
          <w:rStyle w:val="citefig"/>
          <w:szCs w:val="24"/>
          <w:shd w:val="clear" w:color="auto" w:fill="auto"/>
        </w:rPr>
        <w:t>Figure 5</w:t>
      </w:r>
      <w:r w:rsidRPr="00080B3D">
        <w:rPr>
          <w:rFonts w:eastAsia="MS Mincho"/>
          <w:szCs w:val="24"/>
        </w:rPr>
        <w:t xml:space="preserve"> shows a sequence diagram of a transaction process between a user and an MThing. Suppose that a user wants to watch a video captured from a nearby camera (i.e. MCamera). The user asks a cost per minute to watch a video taken by the MCamera using </w:t>
      </w:r>
      <w:r w:rsidRPr="00080B3D">
        <w:rPr>
          <w:rStyle w:val="Courier"/>
          <w:rFonts w:eastAsia="MS Mincho"/>
          <w:szCs w:val="24"/>
        </w:rPr>
        <w:t>getVideoURL_CostPerMinute()</w:t>
      </w:r>
      <w:r w:rsidRPr="00080B3D">
        <w:rPr>
          <w:rFonts w:eastAsia="MS Mincho"/>
          <w:szCs w:val="24"/>
        </w:rPr>
        <w:t>through their user interface of Apps, DApps, or Web (</w:t>
      </w:r>
      <w:r w:rsidRPr="00080B3D">
        <w:rPr>
          <w:rStyle w:val="citefig"/>
          <w:rFonts w:eastAsia="MS Mincho"/>
          <w:szCs w:val="24"/>
          <w:shd w:val="clear" w:color="auto" w:fill="auto"/>
        </w:rPr>
        <w:t>Figure 5</w:t>
      </w:r>
      <w:r w:rsidRPr="00080B3D">
        <w:rPr>
          <w:rFonts w:eastAsia="MS Mincho"/>
          <w:szCs w:val="24"/>
        </w:rPr>
        <w:t xml:space="preserve">, item 1) with desired media token defined by </w:t>
      </w:r>
      <w:r w:rsidRPr="00080B3D">
        <w:rPr>
          <w:rStyle w:val="Courier"/>
          <w:rFonts w:eastAsia="MS Mincho"/>
          <w:szCs w:val="24"/>
        </w:rPr>
        <w:t>tokenType</w:t>
      </w:r>
      <w:r w:rsidRPr="00080B3D">
        <w:rPr>
          <w:rFonts w:eastAsia="MS Mincho"/>
          <w:szCs w:val="24"/>
        </w:rPr>
        <w:t xml:space="preserve"> (e.g. cryptocurrency or legal tender) and </w:t>
      </w:r>
      <w:r w:rsidRPr="00080B3D">
        <w:rPr>
          <w:rStyle w:val="Courier"/>
          <w:rFonts w:eastAsia="MS Mincho"/>
          <w:szCs w:val="24"/>
        </w:rPr>
        <w:t>tokenName</w:t>
      </w:r>
      <w:r w:rsidRPr="00080B3D">
        <w:rPr>
          <w:rFonts w:eastAsia="MS Mincho"/>
          <w:szCs w:val="24"/>
        </w:rPr>
        <w:t xml:space="preserve"> (e.g. Bitcoin or US dollar). The MCamera returns the cost per minute to let the user use the </w:t>
      </w:r>
      <w:r w:rsidRPr="00080B3D">
        <w:rPr>
          <w:rStyle w:val="Courier"/>
          <w:rFonts w:eastAsia="MS Mincho"/>
          <w:szCs w:val="24"/>
        </w:rPr>
        <w:t>getVideoURL()</w:t>
      </w:r>
      <w:r w:rsidRPr="00080B3D">
        <w:rPr>
          <w:rFonts w:eastAsia="MS Mincho"/>
          <w:szCs w:val="24"/>
        </w:rPr>
        <w:t xml:space="preserve"> function (</w:t>
      </w:r>
      <w:r w:rsidRPr="00080B3D">
        <w:rPr>
          <w:rStyle w:val="citefig"/>
          <w:rFonts w:eastAsia="MS Mincho"/>
          <w:szCs w:val="24"/>
          <w:shd w:val="clear" w:color="auto" w:fill="auto"/>
        </w:rPr>
        <w:t>Figure 5</w:t>
      </w:r>
      <w:r w:rsidRPr="00080B3D">
        <w:rPr>
          <w:rFonts w:eastAsia="MS Mincho"/>
          <w:szCs w:val="24"/>
        </w:rPr>
        <w:t>, item 2). If the user wants to watch the video with the responded price, they ask a wallet address (</w:t>
      </w:r>
      <w:r w:rsidRPr="00080B3D">
        <w:rPr>
          <w:rStyle w:val="citefig"/>
          <w:rFonts w:eastAsia="MS Mincho"/>
          <w:szCs w:val="24"/>
          <w:shd w:val="clear" w:color="auto" w:fill="auto"/>
        </w:rPr>
        <w:t>Figure 5</w:t>
      </w:r>
      <w:r w:rsidRPr="00080B3D">
        <w:rPr>
          <w:rFonts w:eastAsia="MS Mincho"/>
          <w:szCs w:val="24"/>
        </w:rPr>
        <w:t>, item 3) of the desired MToken. Again, the MCamera responds with the proper wallet address (</w:t>
      </w:r>
      <w:r w:rsidRPr="00080B3D">
        <w:rPr>
          <w:rStyle w:val="citefig"/>
          <w:rFonts w:eastAsia="MS Mincho"/>
          <w:szCs w:val="24"/>
          <w:shd w:val="clear" w:color="auto" w:fill="auto"/>
        </w:rPr>
        <w:t>Figure 5</w:t>
      </w:r>
      <w:r w:rsidRPr="00080B3D">
        <w:rPr>
          <w:rFonts w:eastAsia="MS Mincho"/>
          <w:szCs w:val="24"/>
        </w:rPr>
        <w:t xml:space="preserve">, item 4). The user sends some amount of MTokens to the wallet address through a payment system like a </w:t>
      </w:r>
      <w:r w:rsidRPr="00080B3D">
        <w:rPr>
          <w:rFonts w:eastAsia="MS Mincho"/>
          <w:szCs w:val="24"/>
        </w:rPr>
        <w:lastRenderedPageBreak/>
        <w:t>blockchain or a banking system (</w:t>
      </w:r>
      <w:r w:rsidRPr="00080B3D">
        <w:rPr>
          <w:rStyle w:val="citefig"/>
          <w:rFonts w:eastAsia="MS Mincho"/>
          <w:szCs w:val="24"/>
          <w:shd w:val="clear" w:color="auto" w:fill="auto"/>
        </w:rPr>
        <w:t>Figure 5</w:t>
      </w:r>
      <w:r w:rsidRPr="00080B3D">
        <w:rPr>
          <w:rFonts w:eastAsia="MS Mincho"/>
          <w:szCs w:val="24"/>
        </w:rPr>
        <w:t>, item 5) which returns a transaction ID (</w:t>
      </w:r>
      <w:r w:rsidRPr="00080B3D">
        <w:rPr>
          <w:rStyle w:val="citefig"/>
          <w:rFonts w:eastAsia="MS Mincho"/>
          <w:szCs w:val="24"/>
          <w:shd w:val="clear" w:color="auto" w:fill="auto"/>
        </w:rPr>
        <w:t>Figure 5</w:t>
      </w:r>
      <w:r w:rsidRPr="00080B3D">
        <w:rPr>
          <w:rFonts w:eastAsia="MS Mincho"/>
          <w:szCs w:val="24"/>
        </w:rPr>
        <w:t xml:space="preserve">, item 6). With this transaction ID (i.e. </w:t>
      </w:r>
      <w:r w:rsidRPr="00080B3D">
        <w:rPr>
          <w:rStyle w:val="Courier"/>
          <w:rFonts w:eastAsia="MS Mincho"/>
          <w:szCs w:val="24"/>
        </w:rPr>
        <w:t>tid</w:t>
      </w:r>
      <w:r w:rsidRPr="00080B3D">
        <w:rPr>
          <w:rFonts w:eastAsia="MS Mincho"/>
          <w:szCs w:val="24"/>
        </w:rPr>
        <w:t>), the user can confirm (</w:t>
      </w:r>
      <w:r w:rsidRPr="00080B3D">
        <w:rPr>
          <w:rStyle w:val="citefig"/>
          <w:rFonts w:eastAsia="MS Mincho"/>
          <w:szCs w:val="24"/>
          <w:shd w:val="clear" w:color="auto" w:fill="auto"/>
        </w:rPr>
        <w:t>Figure 5</w:t>
      </w:r>
      <w:r w:rsidRPr="00080B3D">
        <w:rPr>
          <w:rFonts w:eastAsia="MS Mincho"/>
          <w:szCs w:val="24"/>
        </w:rPr>
        <w:t>, item 8) whether the token transaction was succ</w:t>
      </w:r>
      <w:r w:rsidR="00C631FE" w:rsidRPr="00080B3D">
        <w:rPr>
          <w:rFonts w:eastAsia="MS Mincho"/>
          <w:szCs w:val="24"/>
        </w:rPr>
        <w:t>e</w:t>
      </w:r>
      <w:r w:rsidRPr="00080B3D">
        <w:rPr>
          <w:rFonts w:eastAsia="MS Mincho"/>
          <w:szCs w:val="24"/>
        </w:rPr>
        <w:t>sfully completed to the designated wallet address or not (</w:t>
      </w:r>
      <w:r w:rsidRPr="00080B3D">
        <w:rPr>
          <w:rStyle w:val="citefig"/>
          <w:rFonts w:eastAsia="MS Mincho"/>
          <w:szCs w:val="24"/>
          <w:shd w:val="clear" w:color="auto" w:fill="auto"/>
        </w:rPr>
        <w:t>Figure 5</w:t>
      </w:r>
      <w:r w:rsidRPr="00080B3D">
        <w:rPr>
          <w:rFonts w:eastAsia="MS Mincho"/>
          <w:szCs w:val="24"/>
        </w:rPr>
        <w:t xml:space="preserve">, item 7) using </w:t>
      </w:r>
      <w:r w:rsidRPr="00080B3D">
        <w:rPr>
          <w:rStyle w:val="Courier"/>
          <w:rFonts w:eastAsia="MS Mincho"/>
          <w:szCs w:val="24"/>
        </w:rPr>
        <w:t>checkTransactionCompletion(tid)</w:t>
      </w:r>
      <w:r w:rsidRPr="00080B3D">
        <w:rPr>
          <w:rFonts w:eastAsia="MS Mincho"/>
          <w:szCs w:val="24"/>
        </w:rPr>
        <w:t xml:space="preserve">. Once the transaction </w:t>
      </w:r>
      <w:r w:rsidR="00D96618" w:rsidRPr="00080B3D">
        <w:rPr>
          <w:rFonts w:eastAsia="MS Mincho"/>
          <w:szCs w:val="24"/>
        </w:rPr>
        <w:t xml:space="preserve">is </w:t>
      </w:r>
      <w:r w:rsidRPr="00080B3D">
        <w:rPr>
          <w:rFonts w:eastAsia="MS Mincho"/>
          <w:szCs w:val="24"/>
        </w:rPr>
        <w:t xml:space="preserve">confirmed, the user can ask for the video stream service to the MCamera using </w:t>
      </w:r>
      <w:r w:rsidRPr="00080B3D">
        <w:rPr>
          <w:rStyle w:val="Courier"/>
          <w:rFonts w:eastAsia="MS Mincho"/>
          <w:szCs w:val="24"/>
        </w:rPr>
        <w:t xml:space="preserve">getVideoURL(tid) </w:t>
      </w:r>
      <w:r w:rsidRPr="00080B3D">
        <w:rPr>
          <w:rFonts w:eastAsia="MS Mincho"/>
          <w:szCs w:val="24"/>
        </w:rPr>
        <w:t>(</w:t>
      </w:r>
      <w:r w:rsidRPr="00080B3D">
        <w:rPr>
          <w:rStyle w:val="citefig"/>
          <w:rFonts w:eastAsia="MS Mincho"/>
          <w:szCs w:val="24"/>
          <w:shd w:val="clear" w:color="auto" w:fill="auto"/>
        </w:rPr>
        <w:t>Figure 5</w:t>
      </w:r>
      <w:r w:rsidRPr="00080B3D">
        <w:rPr>
          <w:rFonts w:eastAsia="MS Mincho"/>
          <w:szCs w:val="24"/>
        </w:rPr>
        <w:t xml:space="preserve">, item 9). The MCamera checks for the completion of the token transaction using </w:t>
      </w:r>
      <w:r w:rsidRPr="00080B3D">
        <w:rPr>
          <w:rStyle w:val="Courier"/>
          <w:rFonts w:eastAsia="MS Mincho"/>
          <w:szCs w:val="24"/>
        </w:rPr>
        <w:t xml:space="preserve">checkTransactionCompletion(tid) </w:t>
      </w:r>
      <w:r w:rsidRPr="00080B3D">
        <w:rPr>
          <w:rFonts w:eastAsia="MS Mincho"/>
          <w:szCs w:val="24"/>
        </w:rPr>
        <w:t>(</w:t>
      </w:r>
      <w:r w:rsidRPr="00080B3D">
        <w:rPr>
          <w:rStyle w:val="citefig"/>
          <w:rFonts w:eastAsia="MS Mincho"/>
          <w:szCs w:val="24"/>
          <w:shd w:val="clear" w:color="auto" w:fill="auto"/>
        </w:rPr>
        <w:t>Figure 5</w:t>
      </w:r>
      <w:r w:rsidRPr="00080B3D">
        <w:rPr>
          <w:rFonts w:eastAsia="MS Mincho"/>
          <w:szCs w:val="24"/>
        </w:rPr>
        <w:t>, item 10) and the amount of MTokens received (</w:t>
      </w:r>
      <w:r w:rsidRPr="00080B3D">
        <w:rPr>
          <w:rStyle w:val="citefig"/>
          <w:rFonts w:eastAsia="MS Mincho"/>
          <w:szCs w:val="24"/>
          <w:shd w:val="clear" w:color="auto" w:fill="auto"/>
        </w:rPr>
        <w:t>Figure 5</w:t>
      </w:r>
      <w:r w:rsidRPr="00080B3D">
        <w:rPr>
          <w:rFonts w:eastAsia="MS Mincho"/>
          <w:szCs w:val="24"/>
        </w:rPr>
        <w:t>, item 11). The MCamera returns a video URL and streams the video as much as the user paid (</w:t>
      </w:r>
      <w:r w:rsidRPr="00080B3D">
        <w:rPr>
          <w:rStyle w:val="citefig"/>
          <w:rFonts w:eastAsia="MS Mincho"/>
          <w:szCs w:val="24"/>
          <w:shd w:val="clear" w:color="auto" w:fill="auto"/>
        </w:rPr>
        <w:t>Figure 5</w:t>
      </w:r>
      <w:r w:rsidRPr="00080B3D">
        <w:rPr>
          <w:rFonts w:eastAsia="MS Mincho"/>
          <w:szCs w:val="24"/>
        </w:rPr>
        <w:t xml:space="preserve">, item 12). The details of APIs, </w:t>
      </w:r>
      <w:r w:rsidRPr="00080B3D">
        <w:rPr>
          <w:rStyle w:val="Courier"/>
          <w:rFonts w:eastAsia="MS Mincho"/>
          <w:szCs w:val="24"/>
        </w:rPr>
        <w:t xml:space="preserve">getVideoURL_CostPerMinute() </w:t>
      </w:r>
      <w:r w:rsidRPr="00080B3D">
        <w:rPr>
          <w:rFonts w:eastAsia="MS Mincho"/>
          <w:szCs w:val="24"/>
        </w:rPr>
        <w:t>and</w:t>
      </w:r>
      <w:r w:rsidRPr="00080B3D">
        <w:rPr>
          <w:rStyle w:val="Courier"/>
          <w:rFonts w:eastAsia="MS Mincho"/>
          <w:szCs w:val="24"/>
        </w:rPr>
        <w:t xml:space="preserve"> getVideoURL()</w:t>
      </w:r>
      <w:r w:rsidRPr="00080B3D">
        <w:rPr>
          <w:rFonts w:eastAsia="MS Mincho"/>
          <w:szCs w:val="24"/>
        </w:rPr>
        <w:t xml:space="preserve"> are </w:t>
      </w:r>
      <w:r w:rsidR="00D96618" w:rsidRPr="00080B3D">
        <w:rPr>
          <w:rFonts w:eastAsia="MS Mincho"/>
          <w:szCs w:val="24"/>
        </w:rPr>
        <w:t>given</w:t>
      </w:r>
      <w:r w:rsidRPr="00080B3D">
        <w:rPr>
          <w:rFonts w:eastAsia="MS Mincho"/>
          <w:szCs w:val="24"/>
        </w:rPr>
        <w:t xml:space="preserve"> in </w:t>
      </w:r>
      <w:r w:rsidRPr="00080B3D">
        <w:rPr>
          <w:rStyle w:val="stdpublisher"/>
          <w:rFonts w:eastAsia="MS Mincho"/>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23093</w:t>
      </w:r>
      <w:r w:rsidRPr="00080B3D">
        <w:rPr>
          <w:rFonts w:eastAsia="MS Mincho"/>
          <w:szCs w:val="24"/>
        </w:rPr>
        <w:t>-</w:t>
      </w:r>
      <w:r w:rsidRPr="00080B3D">
        <w:rPr>
          <w:rStyle w:val="stddocPartNumber"/>
          <w:rFonts w:eastAsia="MS Mincho"/>
          <w:szCs w:val="24"/>
          <w:shd w:val="clear" w:color="auto" w:fill="auto"/>
        </w:rPr>
        <w:t>3</w:t>
      </w:r>
      <w:r w:rsidRPr="00080B3D">
        <w:rPr>
          <w:rFonts w:eastAsia="MS Mincho"/>
          <w:szCs w:val="24"/>
        </w:rPr>
        <w:t>.</w:t>
      </w:r>
    </w:p>
    <w:p w14:paraId="46A3EA4B" w14:textId="27FCCBCB" w:rsidR="00F90875" w:rsidRPr="00080B3D" w:rsidRDefault="00F90875" w:rsidP="00080B3D">
      <w:pPr>
        <w:pStyle w:val="aa"/>
        <w:autoSpaceDE w:val="0"/>
        <w:autoSpaceDN w:val="0"/>
        <w:adjustRightInd w:val="0"/>
        <w:rPr>
          <w:rFonts w:eastAsia="MS Mincho"/>
          <w:szCs w:val="24"/>
        </w:rPr>
      </w:pPr>
      <w:r w:rsidRPr="00080B3D">
        <w:rPr>
          <w:rStyle w:val="citefig"/>
          <w:szCs w:val="24"/>
          <w:shd w:val="clear" w:color="auto" w:fill="auto"/>
        </w:rPr>
        <w:t>Figure 6</w:t>
      </w:r>
      <w:r w:rsidRPr="00080B3D">
        <w:rPr>
          <w:rFonts w:eastAsia="MS Mincho"/>
          <w:szCs w:val="24"/>
        </w:rPr>
        <w:t xml:space="preserve"> shows a sequence diagram of a transaction process between MThings. Suppose that a camera (i.e. MCamera) wants to stream a captured video to a nearby display (i.e. MDisplay) and play it. The MCamera asks a cost per minute to play a video on the MDisplay using </w:t>
      </w:r>
      <w:r w:rsidRPr="00080B3D">
        <w:rPr>
          <w:rStyle w:val="Courier"/>
          <w:rFonts w:eastAsia="MS Mincho"/>
          <w:szCs w:val="24"/>
        </w:rPr>
        <w:t>setVideoURL_CostPerMinute()</w:t>
      </w:r>
      <w:r w:rsidRPr="00080B3D">
        <w:rPr>
          <w:rFonts w:eastAsia="MS Mincho"/>
          <w:szCs w:val="24"/>
        </w:rPr>
        <w:t>(</w:t>
      </w:r>
      <w:r w:rsidRPr="00080B3D">
        <w:rPr>
          <w:rStyle w:val="citefig"/>
          <w:rFonts w:eastAsia="MS Mincho"/>
          <w:szCs w:val="24"/>
          <w:shd w:val="clear" w:color="auto" w:fill="auto"/>
        </w:rPr>
        <w:t>Figure 6</w:t>
      </w:r>
      <w:r w:rsidRPr="00080B3D">
        <w:rPr>
          <w:rFonts w:eastAsia="MS Mincho"/>
          <w:szCs w:val="24"/>
        </w:rPr>
        <w:t xml:space="preserve">, item 1) with desired media token defined by </w:t>
      </w:r>
      <w:r w:rsidRPr="00080B3D">
        <w:rPr>
          <w:rStyle w:val="Courier"/>
          <w:rFonts w:eastAsia="MS Mincho"/>
          <w:szCs w:val="24"/>
        </w:rPr>
        <w:t>tokenType</w:t>
      </w:r>
      <w:r w:rsidRPr="00080B3D">
        <w:rPr>
          <w:rFonts w:eastAsia="MS Mincho"/>
          <w:szCs w:val="24"/>
        </w:rPr>
        <w:t xml:space="preserve"> (e.g. cryptocurrency or legal tender) and </w:t>
      </w:r>
      <w:r w:rsidRPr="00080B3D">
        <w:rPr>
          <w:rStyle w:val="Courier"/>
          <w:rFonts w:eastAsia="MS Mincho"/>
          <w:szCs w:val="24"/>
        </w:rPr>
        <w:t>tokenName</w:t>
      </w:r>
      <w:r w:rsidRPr="00080B3D">
        <w:rPr>
          <w:rFonts w:eastAsia="MS Mincho"/>
          <w:szCs w:val="24"/>
        </w:rPr>
        <w:t xml:space="preserve"> (e.g. Bitcoin or US dollar). The MDisplay returns the cost per minute to use the </w:t>
      </w:r>
      <w:r w:rsidRPr="00080B3D">
        <w:rPr>
          <w:rStyle w:val="Courier"/>
          <w:rFonts w:eastAsia="MS Mincho"/>
          <w:szCs w:val="24"/>
        </w:rPr>
        <w:t>setVideoURL()</w:t>
      </w:r>
      <w:r w:rsidRPr="00080B3D">
        <w:rPr>
          <w:rFonts w:eastAsia="MS Mincho"/>
          <w:szCs w:val="24"/>
        </w:rPr>
        <w:t xml:space="preserve"> function (</w:t>
      </w:r>
      <w:r w:rsidRPr="00080B3D">
        <w:rPr>
          <w:rStyle w:val="citefig"/>
          <w:rFonts w:eastAsia="MS Mincho"/>
          <w:szCs w:val="24"/>
          <w:shd w:val="clear" w:color="auto" w:fill="auto"/>
        </w:rPr>
        <w:t>Figure 6</w:t>
      </w:r>
      <w:r w:rsidRPr="00080B3D">
        <w:rPr>
          <w:rFonts w:eastAsia="MS Mincho"/>
          <w:szCs w:val="24"/>
        </w:rPr>
        <w:t>, item 2). If the MCamera wants to play the video with the responded price, it asks a wallet address (</w:t>
      </w:r>
      <w:r w:rsidRPr="00080B3D">
        <w:rPr>
          <w:rStyle w:val="citefig"/>
          <w:rFonts w:eastAsia="MS Mincho"/>
          <w:szCs w:val="24"/>
          <w:shd w:val="clear" w:color="auto" w:fill="auto"/>
        </w:rPr>
        <w:t>Figure 6</w:t>
      </w:r>
      <w:r w:rsidRPr="00080B3D">
        <w:rPr>
          <w:rFonts w:eastAsia="MS Mincho"/>
          <w:szCs w:val="24"/>
        </w:rPr>
        <w:t>, item 3) of the desired MToken. Again, the MDisplay reponses with the proper wallet address (</w:t>
      </w:r>
      <w:r w:rsidRPr="00080B3D">
        <w:rPr>
          <w:rStyle w:val="citefig"/>
          <w:rFonts w:eastAsia="MS Mincho"/>
          <w:szCs w:val="24"/>
          <w:shd w:val="clear" w:color="auto" w:fill="auto"/>
        </w:rPr>
        <w:t>Figure 6</w:t>
      </w:r>
      <w:r w:rsidRPr="00080B3D">
        <w:rPr>
          <w:rFonts w:eastAsia="MS Mincho"/>
          <w:szCs w:val="24"/>
        </w:rPr>
        <w:t>, item 4). The MCamera sends some amount of MTokens to the wallet address through a payment system like a blockchain or a banking system (</w:t>
      </w:r>
      <w:r w:rsidRPr="00080B3D">
        <w:rPr>
          <w:rStyle w:val="citefig"/>
          <w:rFonts w:eastAsia="MS Mincho"/>
          <w:szCs w:val="24"/>
          <w:shd w:val="clear" w:color="auto" w:fill="auto"/>
        </w:rPr>
        <w:t>Figure 6</w:t>
      </w:r>
      <w:r w:rsidRPr="00080B3D">
        <w:rPr>
          <w:rFonts w:eastAsia="MS Mincho"/>
          <w:szCs w:val="24"/>
        </w:rPr>
        <w:t>, item 5) which returns a transaction ID (</w:t>
      </w:r>
      <w:r w:rsidRPr="00080B3D">
        <w:rPr>
          <w:rStyle w:val="citefig"/>
          <w:rFonts w:eastAsia="MS Mincho"/>
          <w:szCs w:val="24"/>
          <w:shd w:val="clear" w:color="auto" w:fill="auto"/>
        </w:rPr>
        <w:t>Figure 6</w:t>
      </w:r>
      <w:r w:rsidRPr="00080B3D">
        <w:rPr>
          <w:rFonts w:eastAsia="MS Mincho"/>
          <w:szCs w:val="24"/>
        </w:rPr>
        <w:t xml:space="preserve">, item 6). With this transaction ID (i.e. </w:t>
      </w:r>
      <w:r w:rsidRPr="00080B3D">
        <w:rPr>
          <w:rStyle w:val="Courier"/>
          <w:rFonts w:eastAsia="MS Mincho"/>
          <w:szCs w:val="24"/>
        </w:rPr>
        <w:t>tid</w:t>
      </w:r>
      <w:r w:rsidRPr="00080B3D">
        <w:rPr>
          <w:rFonts w:eastAsia="MS Mincho"/>
          <w:szCs w:val="24"/>
        </w:rPr>
        <w:t>), the MCamera can confirm (</w:t>
      </w:r>
      <w:r w:rsidRPr="00080B3D">
        <w:rPr>
          <w:rStyle w:val="citefig"/>
          <w:rFonts w:eastAsia="MS Mincho"/>
          <w:szCs w:val="24"/>
          <w:shd w:val="clear" w:color="auto" w:fill="auto"/>
        </w:rPr>
        <w:t>Figure 6</w:t>
      </w:r>
      <w:r w:rsidRPr="00080B3D">
        <w:rPr>
          <w:rFonts w:eastAsia="MS Mincho"/>
          <w:szCs w:val="24"/>
        </w:rPr>
        <w:t>, item 8) whether the token transaction was succ</w:t>
      </w:r>
      <w:r w:rsidR="00C631FE" w:rsidRPr="00080B3D">
        <w:rPr>
          <w:rFonts w:eastAsia="MS Mincho"/>
          <w:szCs w:val="24"/>
        </w:rPr>
        <w:t>e</w:t>
      </w:r>
      <w:r w:rsidRPr="00080B3D">
        <w:rPr>
          <w:rFonts w:eastAsia="MS Mincho"/>
          <w:szCs w:val="24"/>
        </w:rPr>
        <w:t>sfully completed to the designated wallet address or not (</w:t>
      </w:r>
      <w:r w:rsidRPr="00080B3D">
        <w:rPr>
          <w:rStyle w:val="citefig"/>
          <w:rFonts w:eastAsia="MS Mincho"/>
          <w:szCs w:val="24"/>
          <w:shd w:val="clear" w:color="auto" w:fill="auto"/>
        </w:rPr>
        <w:t>Figure 6</w:t>
      </w:r>
      <w:r w:rsidRPr="00080B3D">
        <w:rPr>
          <w:rFonts w:eastAsia="MS Mincho"/>
          <w:szCs w:val="24"/>
        </w:rPr>
        <w:t xml:space="preserve">, item 7) using </w:t>
      </w:r>
      <w:r w:rsidRPr="00080B3D">
        <w:rPr>
          <w:rStyle w:val="Courier"/>
          <w:rFonts w:eastAsia="MS Mincho"/>
          <w:szCs w:val="24"/>
        </w:rPr>
        <w:t>checkTransactionCompletion(tid)</w:t>
      </w:r>
      <w:r w:rsidRPr="00080B3D">
        <w:rPr>
          <w:rFonts w:eastAsia="MS Mincho"/>
          <w:szCs w:val="24"/>
        </w:rPr>
        <w:t>. Once the transaction</w:t>
      </w:r>
      <w:r w:rsidR="00C631FE" w:rsidRPr="00080B3D">
        <w:rPr>
          <w:rFonts w:eastAsia="MS Mincho"/>
          <w:szCs w:val="24"/>
        </w:rPr>
        <w:t xml:space="preserve"> is</w:t>
      </w:r>
      <w:r w:rsidRPr="00080B3D">
        <w:rPr>
          <w:rFonts w:eastAsia="MS Mincho"/>
          <w:szCs w:val="24"/>
        </w:rPr>
        <w:t xml:space="preserve"> confirmed, the MCamera can ask for the video play service to the MDisplay using </w:t>
      </w:r>
      <w:r w:rsidRPr="00080B3D">
        <w:rPr>
          <w:rStyle w:val="Courier"/>
          <w:rFonts w:eastAsia="MS Mincho"/>
          <w:szCs w:val="24"/>
        </w:rPr>
        <w:t>setVideoURL(tid, url)</w:t>
      </w:r>
      <w:r w:rsidRPr="00080B3D">
        <w:rPr>
          <w:rFonts w:eastAsia="MS Mincho"/>
          <w:szCs w:val="24"/>
        </w:rPr>
        <w:t>(</w:t>
      </w:r>
      <w:r w:rsidRPr="00080B3D">
        <w:rPr>
          <w:rStyle w:val="citefig"/>
          <w:rFonts w:eastAsia="MS Mincho"/>
          <w:szCs w:val="24"/>
          <w:shd w:val="clear" w:color="auto" w:fill="auto"/>
        </w:rPr>
        <w:t>Figure 6</w:t>
      </w:r>
      <w:r w:rsidRPr="00080B3D">
        <w:rPr>
          <w:rFonts w:eastAsia="MS Mincho"/>
          <w:szCs w:val="24"/>
        </w:rPr>
        <w:t xml:space="preserve">, item 9). The MDisplay checks for the completion of the token transaction using </w:t>
      </w:r>
      <w:r w:rsidRPr="00080B3D">
        <w:rPr>
          <w:rStyle w:val="Courier"/>
          <w:rFonts w:eastAsia="MS Mincho"/>
          <w:szCs w:val="24"/>
        </w:rPr>
        <w:t>checkTransactionCompletion(tid)</w:t>
      </w:r>
      <w:r w:rsidRPr="00080B3D">
        <w:rPr>
          <w:rFonts w:eastAsia="MS Mincho"/>
          <w:szCs w:val="24"/>
        </w:rPr>
        <w:t>(</w:t>
      </w:r>
      <w:r w:rsidRPr="00080B3D">
        <w:rPr>
          <w:rStyle w:val="citefig"/>
          <w:rFonts w:eastAsia="MS Mincho"/>
          <w:szCs w:val="24"/>
          <w:shd w:val="clear" w:color="auto" w:fill="auto"/>
        </w:rPr>
        <w:t>Figure 6</w:t>
      </w:r>
      <w:r w:rsidRPr="00080B3D">
        <w:rPr>
          <w:rFonts w:eastAsia="MS Mincho"/>
          <w:szCs w:val="24"/>
        </w:rPr>
        <w:t>, item 10) and the amount of MTokens recieved (</w:t>
      </w:r>
      <w:r w:rsidRPr="00080B3D">
        <w:rPr>
          <w:rStyle w:val="citefig"/>
          <w:rFonts w:eastAsia="MS Mincho"/>
          <w:szCs w:val="24"/>
          <w:shd w:val="clear" w:color="auto" w:fill="auto"/>
        </w:rPr>
        <w:t>Figure 6</w:t>
      </w:r>
      <w:r w:rsidRPr="00080B3D">
        <w:rPr>
          <w:rFonts w:eastAsia="MS Mincho"/>
          <w:szCs w:val="24"/>
        </w:rPr>
        <w:t>, item 11). The MDisplay plays the video using the received video URL as much as the MCamera paid and notifies the completion of the video playing service (</w:t>
      </w:r>
      <w:r w:rsidRPr="00080B3D">
        <w:rPr>
          <w:rStyle w:val="citefig"/>
          <w:rFonts w:eastAsia="MS Mincho"/>
          <w:szCs w:val="24"/>
          <w:shd w:val="clear" w:color="auto" w:fill="auto"/>
        </w:rPr>
        <w:t>Figure 6</w:t>
      </w:r>
      <w:r w:rsidRPr="00080B3D">
        <w:rPr>
          <w:rFonts w:eastAsia="MS Mincho"/>
          <w:szCs w:val="24"/>
        </w:rPr>
        <w:t xml:space="preserve">, item 12). The details of APIs, </w:t>
      </w:r>
      <w:r w:rsidRPr="00080B3D">
        <w:rPr>
          <w:rStyle w:val="Courier"/>
          <w:rFonts w:eastAsia="MS Mincho"/>
          <w:szCs w:val="24"/>
        </w:rPr>
        <w:t xml:space="preserve">setVideoURL_CostPerMinute() </w:t>
      </w:r>
      <w:r w:rsidRPr="00080B3D">
        <w:rPr>
          <w:rFonts w:eastAsia="MS Mincho"/>
          <w:szCs w:val="24"/>
        </w:rPr>
        <w:t>and</w:t>
      </w:r>
      <w:r w:rsidRPr="00080B3D">
        <w:rPr>
          <w:rStyle w:val="Courier"/>
          <w:rFonts w:eastAsia="MS Mincho"/>
          <w:szCs w:val="24"/>
        </w:rPr>
        <w:t xml:space="preserve"> setVideoURL()</w:t>
      </w:r>
      <w:r w:rsidRPr="00080B3D">
        <w:rPr>
          <w:rFonts w:eastAsia="MS Mincho"/>
          <w:szCs w:val="24"/>
        </w:rPr>
        <w:t xml:space="preserve"> are </w:t>
      </w:r>
      <w:r w:rsidR="00C631FE" w:rsidRPr="00080B3D">
        <w:rPr>
          <w:rFonts w:eastAsia="MS Mincho"/>
          <w:szCs w:val="24"/>
        </w:rPr>
        <w:t>given</w:t>
      </w:r>
      <w:r w:rsidRPr="00080B3D">
        <w:rPr>
          <w:rFonts w:eastAsia="MS Mincho"/>
          <w:szCs w:val="24"/>
        </w:rPr>
        <w:t xml:space="preserve"> in </w:t>
      </w:r>
      <w:r w:rsidRPr="00080B3D">
        <w:rPr>
          <w:rStyle w:val="stdpublisher"/>
          <w:rFonts w:eastAsia="MS Mincho"/>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23093</w:t>
      </w:r>
      <w:r w:rsidRPr="00080B3D">
        <w:rPr>
          <w:rFonts w:eastAsia="MS Mincho"/>
          <w:szCs w:val="24"/>
        </w:rPr>
        <w:t>-</w:t>
      </w:r>
      <w:r w:rsidRPr="00080B3D">
        <w:rPr>
          <w:rStyle w:val="stddocPartNumber"/>
          <w:rFonts w:eastAsia="MS Mincho"/>
          <w:szCs w:val="24"/>
          <w:shd w:val="clear" w:color="auto" w:fill="auto"/>
        </w:rPr>
        <w:t>3</w:t>
      </w:r>
      <w:r w:rsidRPr="00080B3D">
        <w:rPr>
          <w:rFonts w:eastAsia="MS Mincho"/>
          <w:szCs w:val="24"/>
        </w:rPr>
        <w:t>.</w:t>
      </w:r>
    </w:p>
    <w:p w14:paraId="196028F9" w14:textId="0A83EB51" w:rsidR="00F90875" w:rsidRPr="00080B3D" w:rsidRDefault="00A86D4F" w:rsidP="00080B3D">
      <w:pPr>
        <w:pStyle w:val="FigureGraphic"/>
        <w:keepNext/>
        <w:autoSpaceDE w:val="0"/>
        <w:autoSpaceDN w:val="0"/>
        <w:adjustRightInd w:val="0"/>
        <w:rPr>
          <w:rFonts w:eastAsia="MS Mincho"/>
          <w:szCs w:val="24"/>
        </w:rPr>
      </w:pPr>
      <w:r>
        <w:rPr>
          <w:rFonts w:eastAsia="MS Mincho"/>
          <w:noProof/>
          <w:szCs w:val="24"/>
          <w:lang w:val="en-US" w:eastAsia="ko-KR"/>
        </w:rPr>
        <w:lastRenderedPageBreak/>
        <w:drawing>
          <wp:inline distT="0" distB="0" distL="0" distR="0" wp14:anchorId="01E731A2" wp14:editId="33D4D67B">
            <wp:extent cx="5775972" cy="3870968"/>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8"/>
                    <a:stretch>
                      <a:fillRect/>
                    </a:stretch>
                  </pic:blipFill>
                  <pic:spPr>
                    <a:xfrm>
                      <a:off x="0" y="0"/>
                      <a:ext cx="5775972" cy="3870968"/>
                    </a:xfrm>
                    <a:prstGeom prst="rect">
                      <a:avLst/>
                    </a:prstGeom>
                  </pic:spPr>
                </pic:pic>
              </a:graphicData>
            </a:graphic>
          </wp:inline>
        </w:drawing>
      </w:r>
    </w:p>
    <w:p w14:paraId="5EB1DAB6" w14:textId="3D322D8E" w:rsidR="00C93819" w:rsidRDefault="00F90875" w:rsidP="00080B3D">
      <w:pPr>
        <w:pStyle w:val="Figuretitle"/>
        <w:autoSpaceDE w:val="0"/>
        <w:autoSpaceDN w:val="0"/>
        <w:adjustRightInd w:val="0"/>
        <w:outlineLvl w:val="0"/>
        <w:rPr>
          <w:rFonts w:eastAsia="MS Mincho"/>
          <w:szCs w:val="24"/>
        </w:rPr>
      </w:pPr>
      <w:r w:rsidRPr="00080B3D">
        <w:rPr>
          <w:rFonts w:eastAsia="MS Mincho"/>
          <w:szCs w:val="24"/>
        </w:rPr>
        <w:t xml:space="preserve">Figure 6 — </w:t>
      </w:r>
      <w:r w:rsidR="00D67515" w:rsidRPr="00080B3D">
        <w:rPr>
          <w:rFonts w:eastAsia="MS Mincho"/>
          <w:szCs w:val="24"/>
        </w:rPr>
        <w:t>T</w:t>
      </w:r>
      <w:r w:rsidRPr="00080B3D">
        <w:rPr>
          <w:rFonts w:eastAsia="MS Mincho"/>
          <w:szCs w:val="24"/>
        </w:rPr>
        <w:t>ransaction process between MThings</w:t>
      </w:r>
    </w:p>
    <w:p w14:paraId="490A740E" w14:textId="091B908D" w:rsidR="001D0B24" w:rsidRDefault="001D0B24" w:rsidP="00080B3D">
      <w:pPr>
        <w:pStyle w:val="Figuretitle"/>
        <w:autoSpaceDE w:val="0"/>
        <w:autoSpaceDN w:val="0"/>
        <w:adjustRightInd w:val="0"/>
        <w:outlineLvl w:val="0"/>
        <w:rPr>
          <w:rFonts w:eastAsia="MS Mincho"/>
          <w:szCs w:val="24"/>
        </w:rPr>
      </w:pPr>
      <w:r>
        <w:rPr>
          <w:rFonts w:ascii="HY신명조" w:eastAsia="HY신명조" w:cs="Arial"/>
          <w:noProof/>
          <w:w w:val="90"/>
          <w:lang w:val="en-US" w:eastAsia="ko-KR"/>
        </w:rPr>
        <w:lastRenderedPageBreak/>
        <w:drawing>
          <wp:inline distT="0" distB="0" distL="0" distR="0" wp14:anchorId="727A82BB" wp14:editId="70BB0703">
            <wp:extent cx="5800725" cy="6499225"/>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00725" cy="6499225"/>
                    </a:xfrm>
                    <a:prstGeom prst="rect">
                      <a:avLst/>
                    </a:prstGeom>
                    <a:noFill/>
                    <a:ln>
                      <a:noFill/>
                    </a:ln>
                  </pic:spPr>
                </pic:pic>
              </a:graphicData>
            </a:graphic>
          </wp:inline>
        </w:drawing>
      </w:r>
    </w:p>
    <w:p w14:paraId="018521B5" w14:textId="0A11162B" w:rsidR="001D0B24" w:rsidRDefault="001D0B24" w:rsidP="00080B3D">
      <w:pPr>
        <w:pStyle w:val="Figuretitle"/>
        <w:autoSpaceDE w:val="0"/>
        <w:autoSpaceDN w:val="0"/>
        <w:adjustRightInd w:val="0"/>
        <w:outlineLvl w:val="0"/>
        <w:rPr>
          <w:rFonts w:eastAsia="MS Mincho"/>
          <w:szCs w:val="24"/>
        </w:rPr>
      </w:pPr>
      <w:r>
        <w:rPr>
          <w:rFonts w:eastAsia="MS Mincho"/>
          <w:szCs w:val="24"/>
        </w:rPr>
        <w:t>Figure 7</w:t>
      </w:r>
      <w:r w:rsidRPr="00080B3D">
        <w:rPr>
          <w:rFonts w:eastAsia="MS Mincho"/>
          <w:szCs w:val="24"/>
        </w:rPr>
        <w:t xml:space="preserve"> — Transaction </w:t>
      </w:r>
      <w:r>
        <w:rPr>
          <w:rFonts w:eastAsia="MS Mincho"/>
          <w:szCs w:val="24"/>
        </w:rPr>
        <w:t>scenario using off-chain state channels</w:t>
      </w:r>
    </w:p>
    <w:p w14:paraId="1DA695D5" w14:textId="1DE46711" w:rsidR="00C93819" w:rsidRPr="001A3D25" w:rsidRDefault="00C93819" w:rsidP="00C93819">
      <w:pPr>
        <w:pStyle w:val="aa"/>
        <w:autoSpaceDE w:val="0"/>
        <w:autoSpaceDN w:val="0"/>
        <w:adjustRightInd w:val="0"/>
        <w:rPr>
          <w:rStyle w:val="citefig"/>
          <w:szCs w:val="24"/>
          <w:shd w:val="clear" w:color="auto" w:fill="auto"/>
        </w:rPr>
      </w:pPr>
      <w:r>
        <w:rPr>
          <w:rStyle w:val="citefig"/>
          <w:szCs w:val="24"/>
          <w:shd w:val="clear" w:color="auto" w:fill="auto"/>
        </w:rPr>
        <w:t xml:space="preserve">The transaction processes presented in Figure 5 and 6 </w:t>
      </w:r>
      <w:r w:rsidRPr="00985A7E">
        <w:t>lack counting on the error-resilient design against any unexpected service interruption.</w:t>
      </w:r>
      <w:r>
        <w:t xml:space="preserve"> </w:t>
      </w:r>
      <w:r>
        <w:rPr>
          <w:rStyle w:val="citefig"/>
          <w:szCs w:val="24"/>
          <w:shd w:val="clear" w:color="auto" w:fill="auto"/>
        </w:rPr>
        <w:t>Figure 7</w:t>
      </w:r>
      <w:r w:rsidRPr="001A3D25">
        <w:rPr>
          <w:rStyle w:val="citefig"/>
          <w:szCs w:val="24"/>
          <w:shd w:val="clear" w:color="auto" w:fill="auto"/>
        </w:rPr>
        <w:t xml:space="preserve"> shows the scenario of applying </w:t>
      </w:r>
      <w:r w:rsidR="00961649">
        <w:rPr>
          <w:rStyle w:val="citefig"/>
          <w:szCs w:val="24"/>
          <w:shd w:val="clear" w:color="auto" w:fill="auto"/>
        </w:rPr>
        <w:t>a state channel method</w:t>
      </w:r>
      <w:r w:rsidRPr="001A3D25">
        <w:rPr>
          <w:rStyle w:val="citefig"/>
          <w:szCs w:val="24"/>
          <w:shd w:val="clear" w:color="auto" w:fill="auto"/>
        </w:rPr>
        <w:t xml:space="preserve"> to the IoT camera video streami</w:t>
      </w:r>
      <w:r>
        <w:rPr>
          <w:rStyle w:val="citefig"/>
          <w:szCs w:val="24"/>
          <w:shd w:val="clear" w:color="auto" w:fill="auto"/>
        </w:rPr>
        <w:t>ng system</w:t>
      </w:r>
      <w:r w:rsidR="00961649">
        <w:rPr>
          <w:rStyle w:val="citefig"/>
          <w:szCs w:val="24"/>
          <w:shd w:val="clear" w:color="auto" w:fill="auto"/>
        </w:rPr>
        <w:t xml:space="preserve"> to overcome any unexpected service interruption</w:t>
      </w:r>
      <w:r w:rsidRPr="001A3D25">
        <w:rPr>
          <w:rStyle w:val="citefig"/>
          <w:szCs w:val="24"/>
          <w:shd w:val="clear" w:color="auto" w:fill="auto"/>
        </w:rPr>
        <w:t>.</w:t>
      </w:r>
    </w:p>
    <w:p w14:paraId="1ACEC2B4" w14:textId="66940A15" w:rsidR="00C93819" w:rsidRPr="001A3D25" w:rsidRDefault="00C93819" w:rsidP="00C93819">
      <w:pPr>
        <w:pStyle w:val="aa"/>
        <w:autoSpaceDE w:val="0"/>
        <w:autoSpaceDN w:val="0"/>
        <w:adjustRightInd w:val="0"/>
        <w:rPr>
          <w:rStyle w:val="citefig"/>
          <w:szCs w:val="24"/>
          <w:shd w:val="clear" w:color="auto" w:fill="auto"/>
        </w:rPr>
      </w:pPr>
      <w:r w:rsidRPr="001A3D25">
        <w:rPr>
          <w:rStyle w:val="citefig"/>
          <w:szCs w:val="24"/>
          <w:shd w:val="clear" w:color="auto" w:fill="auto"/>
        </w:rPr>
        <w:t>The smart contracts of the user and the camera each send a deposit to the bank contract on the main blockchain to open the state channel. To receive video streaming for 30 seconds (</w:t>
      </w:r>
      <w:r w:rsidR="00961649">
        <w:rPr>
          <w:rStyle w:val="citefig"/>
          <w:szCs w:val="24"/>
          <w:shd w:val="clear" w:color="auto" w:fill="auto"/>
        </w:rPr>
        <w:t>e.g., three</w:t>
      </w:r>
      <w:r w:rsidRPr="001A3D25">
        <w:rPr>
          <w:rStyle w:val="citefig"/>
          <w:szCs w:val="24"/>
          <w:shd w:val="clear" w:color="auto" w:fill="auto"/>
        </w:rPr>
        <w:t xml:space="preserve"> t</w:t>
      </w:r>
      <w:r w:rsidR="00961649">
        <w:rPr>
          <w:rStyle w:val="citefig"/>
          <w:szCs w:val="24"/>
          <w:shd w:val="clear" w:color="auto" w:fill="auto"/>
        </w:rPr>
        <w:t>okens/</w:t>
      </w:r>
      <w:r w:rsidRPr="001A3D25">
        <w:rPr>
          <w:rStyle w:val="citefig"/>
          <w:szCs w:val="24"/>
          <w:shd w:val="clear" w:color="auto" w:fill="auto"/>
        </w:rPr>
        <w:t xml:space="preserve">s), the user deposits 100 tokens, </w:t>
      </w:r>
      <w:r w:rsidR="00961649">
        <w:rPr>
          <w:rStyle w:val="citefig"/>
          <w:szCs w:val="24"/>
          <w:shd w:val="clear" w:color="auto" w:fill="auto"/>
        </w:rPr>
        <w:t xml:space="preserve">which are more than 90 tokens (Figure 7, item </w:t>
      </w:r>
      <w:r w:rsidRPr="001A3D25">
        <w:rPr>
          <w:rStyle w:val="citefig"/>
          <w:szCs w:val="24"/>
          <w:shd w:val="clear" w:color="auto" w:fill="auto"/>
        </w:rPr>
        <w:t>1). The MCamera's smart contract deposits 10 tokens t</w:t>
      </w:r>
      <w:r w:rsidR="00961649">
        <w:rPr>
          <w:rStyle w:val="citefig"/>
          <w:szCs w:val="24"/>
          <w:shd w:val="clear" w:color="auto" w:fill="auto"/>
        </w:rPr>
        <w:t xml:space="preserve">o establish a channel (Figure 7, item </w:t>
      </w:r>
      <w:r w:rsidRPr="001A3D25">
        <w:rPr>
          <w:rStyle w:val="citefig"/>
          <w:szCs w:val="24"/>
          <w:shd w:val="clear" w:color="auto" w:fill="auto"/>
        </w:rPr>
        <w:t>2). After confirming the deposit, the bank contract op</w:t>
      </w:r>
      <w:r w:rsidR="00961649">
        <w:rPr>
          <w:rStyle w:val="citefig"/>
          <w:szCs w:val="24"/>
          <w:shd w:val="clear" w:color="auto" w:fill="auto"/>
        </w:rPr>
        <w:t xml:space="preserve">ens the state channel (Figure 7, item </w:t>
      </w:r>
      <w:r w:rsidRPr="001A3D25">
        <w:rPr>
          <w:rStyle w:val="citefig"/>
          <w:szCs w:val="24"/>
          <w:shd w:val="clear" w:color="auto" w:fill="auto"/>
        </w:rPr>
        <w:t>3). The user starts transmitting three tokens per second o</w:t>
      </w:r>
      <w:r w:rsidR="00961649">
        <w:rPr>
          <w:rStyle w:val="citefig"/>
          <w:szCs w:val="24"/>
          <w:shd w:val="clear" w:color="auto" w:fill="auto"/>
        </w:rPr>
        <w:t xml:space="preserve">ver the state channel (Figure 7, item </w:t>
      </w:r>
      <w:r w:rsidRPr="001A3D25">
        <w:rPr>
          <w:rStyle w:val="citefig"/>
          <w:szCs w:val="24"/>
          <w:shd w:val="clear" w:color="auto" w:fill="auto"/>
        </w:rPr>
        <w:t>4). After confirming the token deposit, the camera smart contract instruct</w:t>
      </w:r>
      <w:r w:rsidR="00961649">
        <w:rPr>
          <w:rStyle w:val="citefig"/>
          <w:szCs w:val="24"/>
          <w:shd w:val="clear" w:color="auto" w:fill="auto"/>
        </w:rPr>
        <w:t xml:space="preserve">s the camera to stream (Figure 7, item </w:t>
      </w:r>
      <w:r w:rsidRPr="001A3D25">
        <w:rPr>
          <w:rStyle w:val="citefig"/>
          <w:szCs w:val="24"/>
          <w:shd w:val="clear" w:color="auto" w:fill="auto"/>
        </w:rPr>
        <w:t>5) and the camera starts streami</w:t>
      </w:r>
      <w:r w:rsidR="00961649">
        <w:rPr>
          <w:rStyle w:val="citefig"/>
          <w:szCs w:val="24"/>
          <w:shd w:val="clear" w:color="auto" w:fill="auto"/>
        </w:rPr>
        <w:t xml:space="preserve">ng one second of video (Figure 7, item </w:t>
      </w:r>
      <w:r w:rsidRPr="001A3D25">
        <w:rPr>
          <w:rStyle w:val="citefig"/>
          <w:szCs w:val="24"/>
          <w:shd w:val="clear" w:color="auto" w:fill="auto"/>
        </w:rPr>
        <w:t>6). The user continues to transmit th</w:t>
      </w:r>
      <w:r w:rsidR="00961649">
        <w:rPr>
          <w:rStyle w:val="citefig"/>
          <w:szCs w:val="24"/>
          <w:shd w:val="clear" w:color="auto" w:fill="auto"/>
        </w:rPr>
        <w:t xml:space="preserve">ree tokens per second (Figure 7, item 7, 9, 11, </w:t>
      </w:r>
      <w:r w:rsidRPr="001A3D25">
        <w:rPr>
          <w:rStyle w:val="citefig"/>
          <w:szCs w:val="24"/>
          <w:shd w:val="clear" w:color="auto" w:fill="auto"/>
        </w:rPr>
        <w:lastRenderedPageBreak/>
        <w:t xml:space="preserve">13) and the camera continues to stream </w:t>
      </w:r>
      <w:r w:rsidR="00961649">
        <w:rPr>
          <w:rStyle w:val="citefig"/>
          <w:szCs w:val="24"/>
          <w:shd w:val="clear" w:color="auto" w:fill="auto"/>
        </w:rPr>
        <w:t xml:space="preserve">one second of video (Figure 7, item 8, 10, 12, </w:t>
      </w:r>
      <w:r w:rsidRPr="001A3D25">
        <w:rPr>
          <w:rStyle w:val="citefig"/>
          <w:szCs w:val="24"/>
          <w:shd w:val="clear" w:color="auto" w:fill="auto"/>
        </w:rPr>
        <w:t>14). If the token transfer is interrupted for some</w:t>
      </w:r>
      <w:r w:rsidR="00961649">
        <w:rPr>
          <w:rStyle w:val="citefig"/>
          <w:szCs w:val="24"/>
          <w:shd w:val="clear" w:color="auto" w:fill="auto"/>
        </w:rPr>
        <w:t xml:space="preserve"> unexpected reason (Figure 7, item </w:t>
      </w:r>
      <w:r w:rsidRPr="001A3D25">
        <w:rPr>
          <w:rStyle w:val="citefig"/>
          <w:szCs w:val="24"/>
          <w:shd w:val="clear" w:color="auto" w:fill="auto"/>
        </w:rPr>
        <w:t>15), the smart contract will immed</w:t>
      </w:r>
      <w:r w:rsidR="00961649">
        <w:rPr>
          <w:rStyle w:val="citefig"/>
          <w:szCs w:val="24"/>
          <w:shd w:val="clear" w:color="auto" w:fill="auto"/>
        </w:rPr>
        <w:t xml:space="preserve">iately stop streaming (Figure 7, item </w:t>
      </w:r>
      <w:r w:rsidRPr="001A3D25">
        <w:rPr>
          <w:rStyle w:val="citefig"/>
          <w:szCs w:val="24"/>
          <w:shd w:val="clear" w:color="auto" w:fill="auto"/>
        </w:rPr>
        <w:t>16). The user and the camera smart contract each send their proof of equity to the bank contract o</w:t>
      </w:r>
      <w:r w:rsidR="00961649">
        <w:rPr>
          <w:rStyle w:val="citefig"/>
          <w:szCs w:val="24"/>
          <w:shd w:val="clear" w:color="auto" w:fill="auto"/>
        </w:rPr>
        <w:t xml:space="preserve">n the main blockchain (Figure 7, item 17, </w:t>
      </w:r>
      <w:r w:rsidRPr="001A3D25">
        <w:rPr>
          <w:rStyle w:val="citefig"/>
          <w:szCs w:val="24"/>
          <w:shd w:val="clear" w:color="auto" w:fill="auto"/>
        </w:rPr>
        <w:t>18). Bank contracts verify their shares and cl</w:t>
      </w:r>
      <w:r w:rsidR="00961649">
        <w:rPr>
          <w:rStyle w:val="citefig"/>
          <w:szCs w:val="24"/>
          <w:shd w:val="clear" w:color="auto" w:fill="auto"/>
        </w:rPr>
        <w:t xml:space="preserve">ose the state channel (Figure 7, item </w:t>
      </w:r>
      <w:r w:rsidRPr="001A3D25">
        <w:rPr>
          <w:rStyle w:val="citefig"/>
          <w:szCs w:val="24"/>
          <w:shd w:val="clear" w:color="auto" w:fill="auto"/>
        </w:rPr>
        <w:t>19).</w:t>
      </w:r>
    </w:p>
    <w:p w14:paraId="5759CEA5" w14:textId="320FDF07" w:rsidR="00C93819" w:rsidRPr="001D0B24" w:rsidRDefault="00C93819" w:rsidP="00C93819">
      <w:pPr>
        <w:pStyle w:val="aa"/>
        <w:autoSpaceDE w:val="0"/>
        <w:autoSpaceDN w:val="0"/>
        <w:adjustRightInd w:val="0"/>
        <w:rPr>
          <w:rStyle w:val="citefig"/>
          <w:szCs w:val="24"/>
          <w:shd w:val="clear" w:color="auto" w:fill="auto"/>
        </w:rPr>
      </w:pPr>
      <w:r w:rsidRPr="001A3D25">
        <w:rPr>
          <w:rStyle w:val="citefig"/>
          <w:szCs w:val="24"/>
          <w:shd w:val="clear" w:color="auto" w:fill="auto"/>
        </w:rPr>
        <w:t>Existing blockchains take a considerable time for transactions to be registered and agreed upon in a block. Therefore, the current payment model is designed to pay the amount of service time in advance. The refund process is very complicated and unsafe when an unexpected situation arises and the service is not properly received.</w:t>
      </w:r>
      <w:r w:rsidR="00A73AC4">
        <w:rPr>
          <w:rStyle w:val="citefig"/>
          <w:rFonts w:eastAsia="맑은 고딕" w:hint="eastAsia"/>
          <w:szCs w:val="24"/>
          <w:shd w:val="clear" w:color="auto" w:fill="auto"/>
          <w:lang w:eastAsia="ko-KR"/>
        </w:rPr>
        <w:t xml:space="preserve"> </w:t>
      </w:r>
      <w:r w:rsidRPr="001A3D25">
        <w:rPr>
          <w:rStyle w:val="citefig"/>
          <w:szCs w:val="24"/>
          <w:shd w:val="clear" w:color="auto" w:fill="auto"/>
        </w:rPr>
        <w:t xml:space="preserve">However, payment model using state channel can execute the transaction in real-time, so it doesn't pay for the service at once. As a result, errors can be detected and reacted in real-time. If the token is continuously transmitted through the state channel and the token transmission continues, the MCamera continues the service. If an unexpected situation occurs and the token transmission is stopped, the MCamera may stop streaming immediately. Since the service is provided as long as the payment is made in real-time, there is no need to refund the service through the refund process. Also, if the MCamera does not provide the service properly, the service user can stop </w:t>
      </w:r>
      <w:r w:rsidR="001D0B24">
        <w:rPr>
          <w:rStyle w:val="citefig"/>
          <w:szCs w:val="24"/>
          <w:shd w:val="clear" w:color="auto" w:fill="auto"/>
        </w:rPr>
        <w:t>the token transfer immediately.</w:t>
      </w:r>
    </w:p>
    <w:p w14:paraId="2C872DF8" w14:textId="77777777" w:rsidR="00F90875" w:rsidRPr="00080B3D" w:rsidRDefault="00F90875" w:rsidP="00080B3D">
      <w:pPr>
        <w:pStyle w:val="2"/>
        <w:tabs>
          <w:tab w:val="left" w:pos="400"/>
        </w:tabs>
        <w:autoSpaceDE w:val="0"/>
        <w:autoSpaceDN w:val="0"/>
        <w:adjustRightInd w:val="0"/>
        <w:rPr>
          <w:szCs w:val="24"/>
        </w:rPr>
      </w:pPr>
      <w:r w:rsidRPr="00080B3D">
        <w:rPr>
          <w:szCs w:val="24"/>
        </w:rPr>
        <w:t>Abstract Class of MThing</w:t>
      </w:r>
    </w:p>
    <w:p w14:paraId="58FB5404" w14:textId="77777777" w:rsidR="00F90875" w:rsidRPr="00080B3D" w:rsidRDefault="00F90875" w:rsidP="00080B3D">
      <w:pPr>
        <w:pStyle w:val="3"/>
        <w:tabs>
          <w:tab w:val="left" w:pos="400"/>
          <w:tab w:val="left" w:pos="560"/>
          <w:tab w:val="left" w:pos="720"/>
        </w:tabs>
        <w:autoSpaceDE w:val="0"/>
        <w:autoSpaceDN w:val="0"/>
        <w:adjustRightInd w:val="0"/>
        <w:rPr>
          <w:szCs w:val="24"/>
        </w:rPr>
      </w:pPr>
      <w:r w:rsidRPr="00080B3D">
        <w:rPr>
          <w:szCs w:val="24"/>
        </w:rPr>
        <w:t>General</w:t>
      </w:r>
    </w:p>
    <w:p w14:paraId="3CD2FDE3"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 xml:space="preserve">The class </w:t>
      </w:r>
      <w:r w:rsidRPr="00080B3D">
        <w:rPr>
          <w:rStyle w:val="Courier"/>
          <w:szCs w:val="24"/>
        </w:rPr>
        <w:t>MThing</w:t>
      </w:r>
      <w:r w:rsidRPr="00080B3D">
        <w:rPr>
          <w:rFonts w:eastAsia="MS Mincho"/>
          <w:szCs w:val="24"/>
        </w:rPr>
        <w:t xml:space="preserve"> is a base class of all kinds of MThings. This class includes essential fields and functions of an MThing.</w:t>
      </w:r>
    </w:p>
    <w:p w14:paraId="0562BE8B" w14:textId="68E199A2" w:rsidR="00F90875" w:rsidRPr="00080B3D" w:rsidRDefault="003F433B" w:rsidP="00080B3D">
      <w:pPr>
        <w:pStyle w:val="3"/>
        <w:tabs>
          <w:tab w:val="left" w:pos="400"/>
          <w:tab w:val="left" w:pos="560"/>
          <w:tab w:val="left" w:pos="720"/>
        </w:tabs>
        <w:autoSpaceDE w:val="0"/>
        <w:autoSpaceDN w:val="0"/>
        <w:adjustRightInd w:val="0"/>
        <w:rPr>
          <w:szCs w:val="24"/>
        </w:rPr>
      </w:pPr>
      <w:r w:rsidRPr="00080B3D">
        <w:rPr>
          <w:szCs w:val="24"/>
        </w:rPr>
        <w:br w:type="page"/>
      </w:r>
      <w:r w:rsidR="00F90875" w:rsidRPr="00080B3D">
        <w:rPr>
          <w:szCs w:val="24"/>
        </w:rPr>
        <w:lastRenderedPageBreak/>
        <w:t>MThing APIs</w:t>
      </w:r>
    </w:p>
    <w:p w14:paraId="59B9881C" w14:textId="4961E4E3" w:rsidR="00F84456" w:rsidRPr="00080B3D" w:rsidRDefault="00F90875" w:rsidP="00080B3D">
      <w:pPr>
        <w:pStyle w:val="aa"/>
        <w:autoSpaceDE w:val="0"/>
        <w:autoSpaceDN w:val="0"/>
        <w:adjustRightInd w:val="0"/>
        <w:rPr>
          <w:rFonts w:eastAsia="MS Mincho"/>
          <w:szCs w:val="24"/>
        </w:rPr>
      </w:pPr>
      <w:r w:rsidRPr="00080B3D">
        <w:rPr>
          <w:rStyle w:val="citetbl"/>
          <w:szCs w:val="24"/>
          <w:shd w:val="clear" w:color="auto" w:fill="auto"/>
        </w:rPr>
        <w:t>Table 1</w:t>
      </w:r>
      <w:r w:rsidRPr="00080B3D">
        <w:rPr>
          <w:rFonts w:eastAsia="MS Mincho"/>
          <w:szCs w:val="24"/>
        </w:rPr>
        <w:t xml:space="preserve"> presents a class for MThing.</w:t>
      </w:r>
    </w:p>
    <w:p w14:paraId="508B39E8" w14:textId="77777777" w:rsidR="00F90875" w:rsidRPr="00080B3D" w:rsidRDefault="00F90875" w:rsidP="00080B3D">
      <w:pPr>
        <w:pStyle w:val="Tabletitle"/>
        <w:autoSpaceDE w:val="0"/>
        <w:autoSpaceDN w:val="0"/>
        <w:adjustRightInd w:val="0"/>
        <w:outlineLvl w:val="0"/>
        <w:rPr>
          <w:rFonts w:eastAsia="MS Mincho"/>
          <w:szCs w:val="24"/>
        </w:rPr>
      </w:pPr>
      <w:r w:rsidRPr="00080B3D">
        <w:rPr>
          <w:rFonts w:eastAsia="MS Mincho"/>
          <w:szCs w:val="24"/>
        </w:rPr>
        <w:t>Table 1 — MThing class</w:t>
      </w:r>
    </w:p>
    <w:tbl>
      <w:tblPr>
        <w:tblW w:w="9016"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9"/>
        <w:gridCol w:w="5887"/>
      </w:tblGrid>
      <w:tr w:rsidR="00F90875" w:rsidRPr="00080B3D" w14:paraId="12732C2A" w14:textId="77777777" w:rsidTr="00782594">
        <w:tc>
          <w:tcPr>
            <w:tcW w:w="9016" w:type="dxa"/>
            <w:gridSpan w:val="2"/>
            <w:tcBorders>
              <w:top w:val="single" w:sz="12" w:space="0" w:color="auto"/>
              <w:left w:val="single" w:sz="12" w:space="0" w:color="auto"/>
              <w:right w:val="single" w:sz="12" w:space="0" w:color="auto"/>
            </w:tcBorders>
            <w:shd w:val="clear" w:color="auto" w:fill="A8D08D"/>
          </w:tcPr>
          <w:p w14:paraId="1D66F935" w14:textId="2B5DD057" w:rsidR="00F90875" w:rsidRPr="00080B3D" w:rsidRDefault="00F90875" w:rsidP="00080B3D">
            <w:pPr>
              <w:pStyle w:val="Tablebody"/>
              <w:autoSpaceDE w:val="0"/>
              <w:autoSpaceDN w:val="0"/>
              <w:adjustRightInd w:val="0"/>
            </w:pPr>
            <w:r w:rsidRPr="00080B3D">
              <w:rPr>
                <w:rFonts w:eastAsia="MS Mincho"/>
                <w:szCs w:val="24"/>
              </w:rPr>
              <w:t>Nested Classes</w:t>
            </w:r>
          </w:p>
        </w:tc>
      </w:tr>
      <w:tr w:rsidR="00F90875" w:rsidRPr="00080B3D" w14:paraId="42FCE622" w14:textId="77777777" w:rsidTr="00782594">
        <w:tc>
          <w:tcPr>
            <w:tcW w:w="3129" w:type="dxa"/>
            <w:tcBorders>
              <w:left w:val="single" w:sz="12" w:space="0" w:color="auto"/>
            </w:tcBorders>
            <w:shd w:val="clear" w:color="auto" w:fill="BDD6EE"/>
          </w:tcPr>
          <w:p w14:paraId="67720CCA" w14:textId="233DBF01"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5887" w:type="dxa"/>
            <w:tcBorders>
              <w:right w:val="single" w:sz="12" w:space="0" w:color="auto"/>
            </w:tcBorders>
            <w:shd w:val="clear" w:color="auto" w:fill="BDD6EE"/>
          </w:tcPr>
          <w:p w14:paraId="1D6190CE" w14:textId="04E92B24" w:rsidR="00F90875" w:rsidRPr="00080B3D" w:rsidRDefault="00F90875" w:rsidP="00080B3D">
            <w:pPr>
              <w:pStyle w:val="Tablebody"/>
              <w:autoSpaceDE w:val="0"/>
              <w:autoSpaceDN w:val="0"/>
              <w:adjustRightInd w:val="0"/>
            </w:pPr>
            <w:r w:rsidRPr="00080B3D">
              <w:rPr>
                <w:rFonts w:eastAsia="MS Mincho"/>
                <w:szCs w:val="24"/>
              </w:rPr>
              <w:t>Method and Description</w:t>
            </w:r>
          </w:p>
        </w:tc>
      </w:tr>
      <w:tr w:rsidR="003F433B" w:rsidRPr="00080B3D" w14:paraId="26102181" w14:textId="77777777" w:rsidTr="00081774">
        <w:tc>
          <w:tcPr>
            <w:tcW w:w="9016" w:type="dxa"/>
            <w:gridSpan w:val="2"/>
            <w:tcBorders>
              <w:left w:val="single" w:sz="12" w:space="0" w:color="auto"/>
              <w:right w:val="single" w:sz="12" w:space="0" w:color="auto"/>
            </w:tcBorders>
          </w:tcPr>
          <w:p w14:paraId="032E661D" w14:textId="42FD1D48" w:rsidR="003F433B" w:rsidRPr="00080B3D" w:rsidRDefault="003F433B" w:rsidP="00080B3D">
            <w:pPr>
              <w:pStyle w:val="Tablebody"/>
              <w:autoSpaceDE w:val="0"/>
              <w:autoSpaceDN w:val="0"/>
              <w:adjustRightInd w:val="0"/>
            </w:pPr>
            <w:r w:rsidRPr="00080B3D">
              <w:rPr>
                <w:rFonts w:eastAsia="MS Mincho"/>
                <w:szCs w:val="24"/>
              </w:rPr>
              <w:t>  </w:t>
            </w:r>
          </w:p>
        </w:tc>
      </w:tr>
      <w:tr w:rsidR="00F90875" w:rsidRPr="00080B3D" w14:paraId="266BA44D" w14:textId="77777777" w:rsidTr="00782594">
        <w:tc>
          <w:tcPr>
            <w:tcW w:w="9016" w:type="dxa"/>
            <w:gridSpan w:val="2"/>
            <w:tcBorders>
              <w:left w:val="single" w:sz="12" w:space="0" w:color="auto"/>
              <w:right w:val="single" w:sz="12" w:space="0" w:color="auto"/>
            </w:tcBorders>
            <w:shd w:val="clear" w:color="auto" w:fill="A8D08D"/>
          </w:tcPr>
          <w:p w14:paraId="53E229D5" w14:textId="4F09E406" w:rsidR="00F90875" w:rsidRPr="00080B3D" w:rsidRDefault="00F90875" w:rsidP="00080B3D">
            <w:pPr>
              <w:pStyle w:val="Tablebody"/>
              <w:autoSpaceDE w:val="0"/>
              <w:autoSpaceDN w:val="0"/>
              <w:adjustRightInd w:val="0"/>
            </w:pPr>
            <w:r w:rsidRPr="00080B3D">
              <w:rPr>
                <w:rFonts w:eastAsia="MS Mincho"/>
                <w:szCs w:val="24"/>
              </w:rPr>
              <w:t>Constructor</w:t>
            </w:r>
          </w:p>
        </w:tc>
      </w:tr>
      <w:tr w:rsidR="00F90875" w:rsidRPr="00080B3D" w14:paraId="0D15DD7C" w14:textId="77777777" w:rsidTr="00782594">
        <w:tc>
          <w:tcPr>
            <w:tcW w:w="9016" w:type="dxa"/>
            <w:gridSpan w:val="2"/>
            <w:tcBorders>
              <w:left w:val="single" w:sz="12" w:space="0" w:color="auto"/>
              <w:right w:val="single" w:sz="12" w:space="0" w:color="auto"/>
            </w:tcBorders>
            <w:shd w:val="clear" w:color="auto" w:fill="BDD6EE"/>
          </w:tcPr>
          <w:p w14:paraId="0A8AE23C" w14:textId="75300D81" w:rsidR="00F90875" w:rsidRPr="00080B3D" w:rsidRDefault="00F90875" w:rsidP="00080B3D">
            <w:pPr>
              <w:pStyle w:val="Tablebody"/>
              <w:autoSpaceDE w:val="0"/>
              <w:autoSpaceDN w:val="0"/>
              <w:adjustRightInd w:val="0"/>
            </w:pPr>
            <w:r w:rsidRPr="00080B3D">
              <w:rPr>
                <w:rFonts w:eastAsia="MS Mincho"/>
                <w:szCs w:val="24"/>
              </w:rPr>
              <w:t>Constructor and Description</w:t>
            </w:r>
          </w:p>
        </w:tc>
      </w:tr>
      <w:tr w:rsidR="00F90875" w:rsidRPr="00080B3D" w14:paraId="67145844" w14:textId="77777777" w:rsidTr="00782594">
        <w:tc>
          <w:tcPr>
            <w:tcW w:w="9016" w:type="dxa"/>
            <w:gridSpan w:val="2"/>
            <w:tcBorders>
              <w:left w:val="single" w:sz="12" w:space="0" w:color="auto"/>
              <w:right w:val="single" w:sz="12" w:space="0" w:color="auto"/>
            </w:tcBorders>
            <w:shd w:val="clear" w:color="auto" w:fill="FFFFFF"/>
          </w:tcPr>
          <w:p w14:paraId="1ADE8EAE" w14:textId="6719EC68"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MThing()</w:t>
            </w:r>
          </w:p>
        </w:tc>
      </w:tr>
      <w:tr w:rsidR="00F90875" w:rsidRPr="00080B3D" w14:paraId="7A54DB82" w14:textId="77777777" w:rsidTr="00782594">
        <w:tc>
          <w:tcPr>
            <w:tcW w:w="9016" w:type="dxa"/>
            <w:gridSpan w:val="2"/>
            <w:tcBorders>
              <w:left w:val="single" w:sz="12" w:space="0" w:color="auto"/>
              <w:right w:val="single" w:sz="12" w:space="0" w:color="auto"/>
            </w:tcBorders>
            <w:shd w:val="clear" w:color="auto" w:fill="FFFFFF"/>
          </w:tcPr>
          <w:p w14:paraId="128B053E" w14:textId="34D84E89"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Default constructor.</w:t>
            </w:r>
          </w:p>
        </w:tc>
      </w:tr>
      <w:tr w:rsidR="00F90875" w:rsidRPr="00080B3D" w14:paraId="602D27B0" w14:textId="77777777" w:rsidTr="00782594">
        <w:tc>
          <w:tcPr>
            <w:tcW w:w="9016" w:type="dxa"/>
            <w:gridSpan w:val="2"/>
            <w:tcBorders>
              <w:left w:val="single" w:sz="12" w:space="0" w:color="auto"/>
              <w:right w:val="single" w:sz="12" w:space="0" w:color="auto"/>
            </w:tcBorders>
            <w:shd w:val="clear" w:color="auto" w:fill="FFFFFF"/>
          </w:tcPr>
          <w:p w14:paraId="24760F14" w14:textId="38B9E311"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400D3636" w14:textId="77777777" w:rsidTr="00782594">
        <w:tc>
          <w:tcPr>
            <w:tcW w:w="9016" w:type="dxa"/>
            <w:gridSpan w:val="2"/>
            <w:tcBorders>
              <w:left w:val="single" w:sz="12" w:space="0" w:color="auto"/>
              <w:right w:val="single" w:sz="12" w:space="0" w:color="auto"/>
            </w:tcBorders>
            <w:shd w:val="clear" w:color="auto" w:fill="FFFFFF"/>
          </w:tcPr>
          <w:p w14:paraId="3F587855" w14:textId="175F6BD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MThing(String id)</w:t>
            </w:r>
          </w:p>
        </w:tc>
      </w:tr>
      <w:tr w:rsidR="00F90875" w:rsidRPr="00080B3D" w14:paraId="62757068" w14:textId="77777777" w:rsidTr="00782594">
        <w:tc>
          <w:tcPr>
            <w:tcW w:w="9016" w:type="dxa"/>
            <w:gridSpan w:val="2"/>
            <w:tcBorders>
              <w:left w:val="single" w:sz="12" w:space="0" w:color="auto"/>
              <w:right w:val="single" w:sz="12" w:space="0" w:color="auto"/>
            </w:tcBorders>
            <w:shd w:val="clear" w:color="auto" w:fill="FFFFFF"/>
          </w:tcPr>
          <w:p w14:paraId="55E58D95" w14:textId="3BDFD71E"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42B79BD1" w14:textId="77777777" w:rsidTr="00782594">
        <w:tc>
          <w:tcPr>
            <w:tcW w:w="9016" w:type="dxa"/>
            <w:gridSpan w:val="2"/>
            <w:tcBorders>
              <w:left w:val="single" w:sz="12" w:space="0" w:color="auto"/>
              <w:right w:val="single" w:sz="12" w:space="0" w:color="auto"/>
            </w:tcBorders>
            <w:shd w:val="clear" w:color="auto" w:fill="FFFFFF"/>
          </w:tcPr>
          <w:p w14:paraId="4E663978" w14:textId="028C6308" w:rsidR="00F90875" w:rsidRPr="00080B3D" w:rsidRDefault="00F90875" w:rsidP="00080B3D">
            <w:pPr>
              <w:pStyle w:val="Tablebody"/>
              <w:autoSpaceDE w:val="0"/>
              <w:autoSpaceDN w:val="0"/>
              <w:adjustRightInd w:val="0"/>
            </w:pPr>
            <w:r w:rsidRPr="00080B3D">
              <w:rPr>
                <w:rFonts w:eastAsia="MS Mincho"/>
                <w:szCs w:val="24"/>
              </w:rPr>
              <w:t>MThing(String id, String ipAddress, Integer port)</w:t>
            </w:r>
          </w:p>
        </w:tc>
      </w:tr>
      <w:tr w:rsidR="00F90875" w:rsidRPr="00080B3D" w14:paraId="1CC527AA" w14:textId="77777777" w:rsidTr="00782594">
        <w:tc>
          <w:tcPr>
            <w:tcW w:w="9016" w:type="dxa"/>
            <w:gridSpan w:val="2"/>
            <w:tcBorders>
              <w:left w:val="single" w:sz="12" w:space="0" w:color="auto"/>
              <w:right w:val="single" w:sz="12" w:space="0" w:color="auto"/>
            </w:tcBorders>
            <w:shd w:val="clear" w:color="auto" w:fill="FFFFFF"/>
          </w:tcPr>
          <w:p w14:paraId="18E177FF" w14:textId="7D0E4B82"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600229ED" w14:textId="77777777" w:rsidTr="00782594">
        <w:tc>
          <w:tcPr>
            <w:tcW w:w="9016" w:type="dxa"/>
            <w:gridSpan w:val="2"/>
            <w:tcBorders>
              <w:left w:val="single" w:sz="12" w:space="0" w:color="auto"/>
              <w:right w:val="single" w:sz="12" w:space="0" w:color="auto"/>
            </w:tcBorders>
            <w:shd w:val="clear" w:color="auto" w:fill="A8D08D"/>
          </w:tcPr>
          <w:p w14:paraId="528F56CF" w14:textId="0AFC7DD9" w:rsidR="00F90875" w:rsidRPr="00080B3D" w:rsidRDefault="00F90875" w:rsidP="00080B3D">
            <w:pPr>
              <w:pStyle w:val="Tablebody"/>
              <w:autoSpaceDE w:val="0"/>
              <w:autoSpaceDN w:val="0"/>
              <w:adjustRightInd w:val="0"/>
            </w:pPr>
            <w:r w:rsidRPr="00080B3D">
              <w:rPr>
                <w:rFonts w:eastAsia="MS Mincho"/>
                <w:szCs w:val="24"/>
              </w:rPr>
              <w:t>Fields</w:t>
            </w:r>
          </w:p>
        </w:tc>
      </w:tr>
      <w:tr w:rsidR="00F90875" w:rsidRPr="00080B3D" w14:paraId="7B6B7FAB" w14:textId="77777777" w:rsidTr="00782594">
        <w:tc>
          <w:tcPr>
            <w:tcW w:w="3129" w:type="dxa"/>
            <w:tcBorders>
              <w:left w:val="single" w:sz="12" w:space="0" w:color="auto"/>
            </w:tcBorders>
            <w:shd w:val="clear" w:color="auto" w:fill="BDD6EE"/>
          </w:tcPr>
          <w:p w14:paraId="4E0F440F" w14:textId="1C865BC9"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5887" w:type="dxa"/>
            <w:tcBorders>
              <w:right w:val="single" w:sz="12" w:space="0" w:color="auto"/>
            </w:tcBorders>
            <w:shd w:val="clear" w:color="auto" w:fill="BDD6EE"/>
          </w:tcPr>
          <w:p w14:paraId="3AB2E0EC" w14:textId="411C8E32" w:rsidR="00F90875" w:rsidRPr="00080B3D" w:rsidRDefault="00F90875" w:rsidP="00080B3D">
            <w:pPr>
              <w:pStyle w:val="Tablebody"/>
              <w:autoSpaceDE w:val="0"/>
              <w:autoSpaceDN w:val="0"/>
              <w:adjustRightInd w:val="0"/>
            </w:pPr>
            <w:r w:rsidRPr="00080B3D">
              <w:rPr>
                <w:rFonts w:eastAsia="MS Mincho"/>
                <w:szCs w:val="24"/>
              </w:rPr>
              <w:t>Field and Description</w:t>
            </w:r>
          </w:p>
        </w:tc>
      </w:tr>
      <w:tr w:rsidR="00F90875" w:rsidRPr="00080B3D" w14:paraId="03C5F8AA" w14:textId="77777777" w:rsidTr="00782594">
        <w:tc>
          <w:tcPr>
            <w:tcW w:w="3129" w:type="dxa"/>
            <w:tcBorders>
              <w:left w:val="single" w:sz="12" w:space="0" w:color="auto"/>
            </w:tcBorders>
            <w:shd w:val="clear" w:color="auto" w:fill="FFFFFF"/>
          </w:tcPr>
          <w:p w14:paraId="660DBD54" w14:textId="62C68350" w:rsidR="00F90875" w:rsidRPr="00080B3D" w:rsidRDefault="00F90875" w:rsidP="00080B3D">
            <w:pPr>
              <w:pStyle w:val="Tablebody"/>
              <w:autoSpaceDE w:val="0"/>
              <w:autoSpaceDN w:val="0"/>
              <w:adjustRightInd w:val="0"/>
            </w:pPr>
            <w:r w:rsidRPr="00080B3D">
              <w:rPr>
                <w:rFonts w:eastAsia="MS Mincho"/>
                <w:szCs w:val="24"/>
              </w:rPr>
              <w:t>String</w:t>
            </w:r>
          </w:p>
        </w:tc>
        <w:tc>
          <w:tcPr>
            <w:tcW w:w="5887" w:type="dxa"/>
            <w:tcBorders>
              <w:right w:val="single" w:sz="12" w:space="0" w:color="auto"/>
            </w:tcBorders>
            <w:shd w:val="clear" w:color="auto" w:fill="FFFFFF"/>
          </w:tcPr>
          <w:p w14:paraId="3825233F" w14:textId="04ABFE77" w:rsidR="00F90875" w:rsidRPr="00080B3D" w:rsidRDefault="00F90875" w:rsidP="00080B3D">
            <w:pPr>
              <w:pStyle w:val="Tablebody"/>
              <w:autoSpaceDE w:val="0"/>
              <w:autoSpaceDN w:val="0"/>
              <w:adjustRightInd w:val="0"/>
            </w:pPr>
            <w:r w:rsidRPr="00080B3D">
              <w:rPr>
                <w:rFonts w:eastAsia="MS Mincho"/>
                <w:szCs w:val="24"/>
              </w:rPr>
              <w:t>id</w:t>
            </w:r>
          </w:p>
        </w:tc>
      </w:tr>
      <w:tr w:rsidR="00F90875" w:rsidRPr="00080B3D" w14:paraId="2FA0ABB3" w14:textId="77777777" w:rsidTr="00782594">
        <w:tc>
          <w:tcPr>
            <w:tcW w:w="3129" w:type="dxa"/>
            <w:tcBorders>
              <w:left w:val="single" w:sz="12" w:space="0" w:color="auto"/>
            </w:tcBorders>
            <w:shd w:val="clear" w:color="auto" w:fill="FFFFFF"/>
          </w:tcPr>
          <w:p w14:paraId="5CE13DE4" w14:textId="1858A4FE" w:rsidR="00F90875" w:rsidRPr="00080B3D" w:rsidRDefault="00F90875" w:rsidP="00080B3D">
            <w:pPr>
              <w:pStyle w:val="Tablebody"/>
              <w:autoSpaceDE w:val="0"/>
              <w:autoSpaceDN w:val="0"/>
              <w:adjustRightInd w:val="0"/>
            </w:pPr>
            <w:r w:rsidRPr="00080B3D">
              <w:rPr>
                <w:rFonts w:eastAsia="MS Mincho"/>
                <w:szCs w:val="24"/>
              </w:rPr>
              <w:t> </w:t>
            </w:r>
          </w:p>
        </w:tc>
        <w:tc>
          <w:tcPr>
            <w:tcW w:w="5887" w:type="dxa"/>
            <w:tcBorders>
              <w:right w:val="single" w:sz="12" w:space="0" w:color="auto"/>
            </w:tcBorders>
            <w:shd w:val="clear" w:color="auto" w:fill="FFFFFF"/>
          </w:tcPr>
          <w:p w14:paraId="48102D24" w14:textId="257C3E8E"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Unique identifier.</w:t>
            </w:r>
          </w:p>
        </w:tc>
      </w:tr>
      <w:tr w:rsidR="00F90875" w:rsidRPr="00080B3D" w14:paraId="5C6380B8" w14:textId="77777777" w:rsidTr="00782594">
        <w:tc>
          <w:tcPr>
            <w:tcW w:w="3129" w:type="dxa"/>
            <w:tcBorders>
              <w:left w:val="single" w:sz="12" w:space="0" w:color="auto"/>
            </w:tcBorders>
            <w:shd w:val="clear" w:color="auto" w:fill="FFFFFF"/>
          </w:tcPr>
          <w:p w14:paraId="41E7C1E7" w14:textId="4842450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String</w:t>
            </w:r>
          </w:p>
        </w:tc>
        <w:tc>
          <w:tcPr>
            <w:tcW w:w="5887" w:type="dxa"/>
            <w:tcBorders>
              <w:right w:val="single" w:sz="12" w:space="0" w:color="auto"/>
            </w:tcBorders>
            <w:shd w:val="clear" w:color="auto" w:fill="FFFFFF"/>
          </w:tcPr>
          <w:p w14:paraId="73068685" w14:textId="4C1006CE"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ipAddress</w:t>
            </w:r>
          </w:p>
        </w:tc>
      </w:tr>
      <w:tr w:rsidR="003F433B" w:rsidRPr="00080B3D" w14:paraId="6C6DF71E" w14:textId="77777777" w:rsidTr="00081774">
        <w:tc>
          <w:tcPr>
            <w:tcW w:w="9016" w:type="dxa"/>
            <w:gridSpan w:val="2"/>
            <w:tcBorders>
              <w:left w:val="single" w:sz="12" w:space="0" w:color="auto"/>
              <w:right w:val="single" w:sz="12" w:space="0" w:color="auto"/>
            </w:tcBorders>
            <w:shd w:val="clear" w:color="auto" w:fill="FFFFFF"/>
          </w:tcPr>
          <w:p w14:paraId="7AC82CDC" w14:textId="6FAE6FF1" w:rsidR="003F433B" w:rsidRPr="00080B3D" w:rsidRDefault="003F433B" w:rsidP="00080B3D">
            <w:pPr>
              <w:pStyle w:val="Tablebody"/>
              <w:autoSpaceDE w:val="0"/>
              <w:autoSpaceDN w:val="0"/>
              <w:adjustRightInd w:val="0"/>
            </w:pPr>
            <w:r w:rsidRPr="00080B3D">
              <w:rPr>
                <w:rFonts w:eastAsia="MS Mincho"/>
                <w:szCs w:val="24"/>
              </w:rPr>
              <w:t> </w:t>
            </w:r>
          </w:p>
        </w:tc>
      </w:tr>
      <w:tr w:rsidR="00F90875" w:rsidRPr="00080B3D" w14:paraId="03A1D21A" w14:textId="77777777" w:rsidTr="00782594">
        <w:tc>
          <w:tcPr>
            <w:tcW w:w="3129" w:type="dxa"/>
            <w:tcBorders>
              <w:left w:val="single" w:sz="12" w:space="0" w:color="auto"/>
            </w:tcBorders>
            <w:shd w:val="clear" w:color="auto" w:fill="FFFFFF"/>
          </w:tcPr>
          <w:p w14:paraId="51AE3C33" w14:textId="70732E2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5887" w:type="dxa"/>
            <w:tcBorders>
              <w:right w:val="single" w:sz="12" w:space="0" w:color="auto"/>
            </w:tcBorders>
            <w:shd w:val="clear" w:color="auto" w:fill="FFFFFF"/>
          </w:tcPr>
          <w:p w14:paraId="24484593" w14:textId="7345116A"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port</w:t>
            </w:r>
          </w:p>
        </w:tc>
      </w:tr>
      <w:tr w:rsidR="003F433B" w:rsidRPr="00080B3D" w14:paraId="77CEFFD2" w14:textId="77777777" w:rsidTr="00081774">
        <w:tc>
          <w:tcPr>
            <w:tcW w:w="9016" w:type="dxa"/>
            <w:gridSpan w:val="2"/>
            <w:tcBorders>
              <w:left w:val="single" w:sz="12" w:space="0" w:color="auto"/>
              <w:right w:val="single" w:sz="12" w:space="0" w:color="auto"/>
            </w:tcBorders>
            <w:shd w:val="clear" w:color="auto" w:fill="FFFFFF"/>
          </w:tcPr>
          <w:p w14:paraId="66161275" w14:textId="75F3FDB1" w:rsidR="003F433B" w:rsidRPr="00080B3D" w:rsidRDefault="003F433B" w:rsidP="00080B3D">
            <w:pPr>
              <w:pStyle w:val="Tablebody"/>
              <w:autoSpaceDE w:val="0"/>
              <w:autoSpaceDN w:val="0"/>
              <w:adjustRightInd w:val="0"/>
            </w:pPr>
            <w:r w:rsidRPr="00080B3D">
              <w:rPr>
                <w:rFonts w:eastAsia="MS Mincho"/>
                <w:szCs w:val="24"/>
              </w:rPr>
              <w:t>  </w:t>
            </w:r>
          </w:p>
        </w:tc>
      </w:tr>
      <w:tr w:rsidR="00F90875" w:rsidRPr="00080B3D" w14:paraId="38F4A1B1" w14:textId="77777777" w:rsidTr="00782594">
        <w:tc>
          <w:tcPr>
            <w:tcW w:w="9016" w:type="dxa"/>
            <w:gridSpan w:val="2"/>
            <w:tcBorders>
              <w:left w:val="single" w:sz="12" w:space="0" w:color="auto"/>
              <w:right w:val="single" w:sz="12" w:space="0" w:color="auto"/>
            </w:tcBorders>
            <w:shd w:val="clear" w:color="auto" w:fill="A8D08D"/>
          </w:tcPr>
          <w:p w14:paraId="5B391C04" w14:textId="5D278CD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Methods</w:t>
            </w:r>
          </w:p>
        </w:tc>
      </w:tr>
      <w:tr w:rsidR="00F90875" w:rsidRPr="00080B3D" w14:paraId="47C1F68E" w14:textId="77777777" w:rsidTr="00782594">
        <w:tc>
          <w:tcPr>
            <w:tcW w:w="3129" w:type="dxa"/>
            <w:tcBorders>
              <w:left w:val="single" w:sz="12" w:space="0" w:color="auto"/>
            </w:tcBorders>
            <w:shd w:val="clear" w:color="auto" w:fill="BDD6EE"/>
          </w:tcPr>
          <w:p w14:paraId="1BEBCDC8" w14:textId="5450255E"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5887" w:type="dxa"/>
            <w:tcBorders>
              <w:right w:val="single" w:sz="12" w:space="0" w:color="auto"/>
            </w:tcBorders>
            <w:shd w:val="clear" w:color="auto" w:fill="BDD6EE"/>
          </w:tcPr>
          <w:p w14:paraId="40423A43" w14:textId="114E1C37"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Method and Description</w:t>
            </w:r>
          </w:p>
        </w:tc>
      </w:tr>
      <w:tr w:rsidR="00F90875" w:rsidRPr="00080B3D" w14:paraId="65B28BA9" w14:textId="77777777" w:rsidTr="00782594">
        <w:tc>
          <w:tcPr>
            <w:tcW w:w="3129" w:type="dxa"/>
            <w:tcBorders>
              <w:left w:val="single" w:sz="12" w:space="0" w:color="auto"/>
            </w:tcBorders>
            <w:shd w:val="clear" w:color="auto" w:fill="FFFFFF"/>
          </w:tcPr>
          <w:p w14:paraId="771C73BC" w14:textId="19FCB32A"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Type</w:t>
            </w:r>
          </w:p>
        </w:tc>
        <w:tc>
          <w:tcPr>
            <w:tcW w:w="5887" w:type="dxa"/>
            <w:tcBorders>
              <w:right w:val="single" w:sz="12" w:space="0" w:color="auto"/>
            </w:tcBorders>
            <w:shd w:val="clear" w:color="auto" w:fill="FFFFFF"/>
          </w:tcPr>
          <w:p w14:paraId="1990DE72" w14:textId="0539E413"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get()</w:t>
            </w:r>
          </w:p>
        </w:tc>
      </w:tr>
      <w:tr w:rsidR="003F433B" w:rsidRPr="00080B3D" w14:paraId="0AC166C1" w14:textId="77777777" w:rsidTr="00081774">
        <w:tc>
          <w:tcPr>
            <w:tcW w:w="9016" w:type="dxa"/>
            <w:gridSpan w:val="2"/>
            <w:tcBorders>
              <w:left w:val="single" w:sz="12" w:space="0" w:color="auto"/>
              <w:right w:val="single" w:sz="12" w:space="0" w:color="auto"/>
            </w:tcBorders>
            <w:shd w:val="clear" w:color="auto" w:fill="FFFFFF"/>
          </w:tcPr>
          <w:p w14:paraId="2B08C6DA" w14:textId="40648FBE" w:rsidR="003F433B" w:rsidRPr="00080B3D" w:rsidRDefault="003F433B"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7FED57D2" w14:textId="77777777" w:rsidTr="00782594">
        <w:tc>
          <w:tcPr>
            <w:tcW w:w="3129" w:type="dxa"/>
            <w:tcBorders>
              <w:left w:val="single" w:sz="12" w:space="0" w:color="auto"/>
            </w:tcBorders>
            <w:shd w:val="clear" w:color="auto" w:fill="FFFFFF"/>
          </w:tcPr>
          <w:p w14:paraId="1161A089" w14:textId="4B1A20A5"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void</w:t>
            </w:r>
          </w:p>
        </w:tc>
        <w:tc>
          <w:tcPr>
            <w:tcW w:w="5887" w:type="dxa"/>
            <w:tcBorders>
              <w:right w:val="single" w:sz="12" w:space="0" w:color="auto"/>
            </w:tcBorders>
            <w:shd w:val="clear" w:color="auto" w:fill="FFFFFF"/>
          </w:tcPr>
          <w:p w14:paraId="69586A27" w14:textId="39148D0A"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set(Type)</w:t>
            </w:r>
          </w:p>
        </w:tc>
      </w:tr>
      <w:tr w:rsidR="003F433B" w:rsidRPr="00080B3D" w14:paraId="6AF25C73" w14:textId="77777777" w:rsidTr="00081774">
        <w:tc>
          <w:tcPr>
            <w:tcW w:w="9016" w:type="dxa"/>
            <w:gridSpan w:val="2"/>
            <w:tcBorders>
              <w:left w:val="single" w:sz="12" w:space="0" w:color="auto"/>
              <w:right w:val="single" w:sz="12" w:space="0" w:color="auto"/>
            </w:tcBorders>
            <w:shd w:val="clear" w:color="auto" w:fill="FFFFFF"/>
          </w:tcPr>
          <w:p w14:paraId="3D7920F6" w14:textId="7931BFA0" w:rsidR="003F433B" w:rsidRPr="00080B3D" w:rsidRDefault="003F433B" w:rsidP="00080B3D">
            <w:pPr>
              <w:pStyle w:val="Tablebody"/>
              <w:autoSpaceDE w:val="0"/>
              <w:autoSpaceDN w:val="0"/>
              <w:adjustRightInd w:val="0"/>
              <w:rPr>
                <w:rFonts w:eastAsia="MS Mincho"/>
                <w:szCs w:val="24"/>
              </w:rPr>
            </w:pPr>
            <w:r w:rsidRPr="00080B3D">
              <w:rPr>
                <w:rFonts w:eastAsia="MS Mincho"/>
                <w:szCs w:val="24"/>
              </w:rPr>
              <w:t>  </w:t>
            </w:r>
          </w:p>
        </w:tc>
      </w:tr>
      <w:tr w:rsidR="00C300D5" w:rsidRPr="00080B3D" w14:paraId="52078645" w14:textId="77777777" w:rsidTr="00782594">
        <w:tc>
          <w:tcPr>
            <w:tcW w:w="3129" w:type="dxa"/>
            <w:vMerge w:val="restart"/>
            <w:tcBorders>
              <w:left w:val="single" w:sz="12" w:space="0" w:color="auto"/>
            </w:tcBorders>
            <w:shd w:val="clear" w:color="auto" w:fill="FFFFFF"/>
          </w:tcPr>
          <w:p w14:paraId="127AB4B7" w14:textId="240E3EC1"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List&lt; MThingInfoType &gt;</w:t>
            </w:r>
          </w:p>
        </w:tc>
        <w:tc>
          <w:tcPr>
            <w:tcW w:w="5887" w:type="dxa"/>
            <w:tcBorders>
              <w:right w:val="single" w:sz="12" w:space="0" w:color="auto"/>
            </w:tcBorders>
            <w:shd w:val="clear" w:color="auto" w:fill="FFFFFF"/>
          </w:tcPr>
          <w:p w14:paraId="08738023" w14:textId="3C12408F"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discoverMThingByCapability(String MThingType, String capability)</w:t>
            </w:r>
          </w:p>
        </w:tc>
      </w:tr>
      <w:tr w:rsidR="00C300D5" w:rsidRPr="00080B3D" w14:paraId="1FCFB4E7" w14:textId="77777777" w:rsidTr="00782594">
        <w:tc>
          <w:tcPr>
            <w:tcW w:w="3129" w:type="dxa"/>
            <w:vMerge/>
            <w:tcBorders>
              <w:left w:val="single" w:sz="12" w:space="0" w:color="auto"/>
            </w:tcBorders>
            <w:shd w:val="clear" w:color="auto" w:fill="FFFFFF"/>
          </w:tcPr>
          <w:p w14:paraId="05B6F0D1" w14:textId="442925E3"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56413D0B" w14:textId="5EE344E1" w:rsidR="00C300D5" w:rsidRPr="00080B3D" w:rsidRDefault="00C300D5" w:rsidP="00080B3D">
            <w:pPr>
              <w:pStyle w:val="Tablebody"/>
              <w:autoSpaceDE w:val="0"/>
              <w:autoSpaceDN w:val="0"/>
              <w:adjustRightInd w:val="0"/>
              <w:rPr>
                <w:rFonts w:eastAsia="맑은 고딕"/>
                <w:lang w:eastAsia="ko-KR"/>
              </w:rPr>
            </w:pPr>
            <w:r w:rsidRPr="00080B3D">
              <w:rPr>
                <w:rFonts w:eastAsia="MS Mincho"/>
                <w:i/>
                <w:szCs w:val="24"/>
              </w:rPr>
              <w:t>This function returns a list of MThings, which support the capability required. The</w:t>
            </w:r>
            <w:r w:rsidRPr="00080B3D">
              <w:rPr>
                <w:rFonts w:eastAsia="MS Mincho"/>
                <w:szCs w:val="24"/>
              </w:rPr>
              <w:t xml:space="preserve"> </w:t>
            </w:r>
            <w:r w:rsidRPr="00080B3D">
              <w:rPr>
                <w:rStyle w:val="Courier"/>
                <w:szCs w:val="24"/>
              </w:rPr>
              <w:t>MThingType</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capability</w:t>
            </w:r>
            <w:r w:rsidRPr="00080B3D">
              <w:rPr>
                <w:rFonts w:eastAsia="MS Mincho"/>
                <w:szCs w:val="24"/>
              </w:rPr>
              <w:t xml:space="preserve"> </w:t>
            </w:r>
            <w:r w:rsidRPr="00080B3D">
              <w:rPr>
                <w:rFonts w:eastAsia="MS Mincho"/>
                <w:i/>
                <w:szCs w:val="24"/>
              </w:rPr>
              <w:t>(i.e. formal parameters) shall be described in string (e.g. term ID or binary representation) from</w:t>
            </w:r>
            <w:r w:rsidRPr="00080B3D">
              <w:rPr>
                <w:rFonts w:eastAsia="MS Mincho"/>
                <w:szCs w:val="24"/>
              </w:rPr>
              <w:t xml:space="preserve"> </w:t>
            </w:r>
            <w:r w:rsidRPr="00080B3D">
              <w:rPr>
                <w:rStyle w:val="Courier"/>
                <w:rFonts w:eastAsia="MS Mincho"/>
                <w:szCs w:val="24"/>
              </w:rPr>
              <w:t>MThingTypeCS</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capabilityCS</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Fonts w:eastAsia="MS Mincho"/>
                <w:i/>
                <w:szCs w:val="24"/>
              </w:rPr>
              <w:t>:</w:t>
            </w:r>
            <w:r w:rsidR="00062820" w:rsidRPr="00080B3D">
              <w:rPr>
                <w:rStyle w:val="stdyear"/>
                <w:shd w:val="clear" w:color="auto" w:fill="auto"/>
              </w:rPr>
              <w:t>―</w:t>
            </w:r>
            <w:r w:rsidR="00062820" w:rsidRPr="00080B3D">
              <w:rPr>
                <w:rFonts w:eastAsia="MS Mincho"/>
                <w:i/>
                <w:szCs w:val="24"/>
              </w:rPr>
              <w:t>,</w:t>
            </w:r>
            <w:r w:rsidRPr="00080B3D">
              <w:rPr>
                <w:rFonts w:eastAsia="MS Mincho"/>
                <w:i/>
                <w:szCs w:val="24"/>
              </w:rPr>
              <w:t xml:space="preserve"> </w:t>
            </w:r>
            <w:r w:rsidRPr="00080B3D">
              <w:rPr>
                <w:rStyle w:val="stdsection"/>
                <w:i/>
                <w:shd w:val="clear" w:color="auto" w:fill="auto"/>
              </w:rPr>
              <w:t>A.1 and A.2</w:t>
            </w:r>
            <w:r w:rsidRPr="00080B3D">
              <w:rPr>
                <w:rFonts w:eastAsia="MS Mincho"/>
                <w:i/>
                <w:szCs w:val="24"/>
              </w:rPr>
              <w:t>, respectively.</w:t>
            </w:r>
          </w:p>
        </w:tc>
      </w:tr>
      <w:tr w:rsidR="003F433B" w:rsidRPr="00080B3D" w14:paraId="407F0A7C" w14:textId="77777777" w:rsidTr="00081774">
        <w:tc>
          <w:tcPr>
            <w:tcW w:w="9016" w:type="dxa"/>
            <w:gridSpan w:val="2"/>
            <w:tcBorders>
              <w:left w:val="single" w:sz="12" w:space="0" w:color="auto"/>
              <w:right w:val="single" w:sz="12" w:space="0" w:color="auto"/>
            </w:tcBorders>
            <w:shd w:val="clear" w:color="auto" w:fill="FFFFFF"/>
          </w:tcPr>
          <w:p w14:paraId="02CAFE00" w14:textId="6FA10B09" w:rsidR="003F433B" w:rsidRPr="00080B3D" w:rsidRDefault="003F433B" w:rsidP="00080B3D">
            <w:pPr>
              <w:pStyle w:val="Tablebody"/>
              <w:autoSpaceDE w:val="0"/>
              <w:autoSpaceDN w:val="0"/>
              <w:adjustRightInd w:val="0"/>
              <w:rPr>
                <w:rFonts w:eastAsia="MS Mincho"/>
                <w:i/>
                <w:szCs w:val="24"/>
              </w:rPr>
            </w:pPr>
            <w:r w:rsidRPr="00080B3D">
              <w:t> </w:t>
            </w:r>
            <w:r w:rsidRPr="00080B3D">
              <w:rPr>
                <w:rFonts w:eastAsia="MS Mincho"/>
                <w:i/>
                <w:szCs w:val="24"/>
              </w:rPr>
              <w:t> </w:t>
            </w:r>
          </w:p>
        </w:tc>
      </w:tr>
      <w:tr w:rsidR="00C300D5" w:rsidRPr="00080B3D" w14:paraId="2E219E29" w14:textId="77777777" w:rsidTr="00782594">
        <w:tc>
          <w:tcPr>
            <w:tcW w:w="3129" w:type="dxa"/>
            <w:vMerge w:val="restart"/>
            <w:tcBorders>
              <w:left w:val="single" w:sz="12" w:space="0" w:color="auto"/>
            </w:tcBorders>
            <w:shd w:val="clear" w:color="auto" w:fill="FFFFFF"/>
          </w:tcPr>
          <w:p w14:paraId="66B8718E" w14:textId="282EFF88"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List&lt; MThingInfoType &gt;</w:t>
            </w:r>
          </w:p>
        </w:tc>
        <w:tc>
          <w:tcPr>
            <w:tcW w:w="5887" w:type="dxa"/>
            <w:tcBorders>
              <w:right w:val="single" w:sz="12" w:space="0" w:color="auto"/>
            </w:tcBorders>
            <w:shd w:val="clear" w:color="auto" w:fill="FFFFFF"/>
          </w:tcPr>
          <w:p w14:paraId="4CE952FD" w14:textId="17A9AC52"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discoverMThingByToken(int tokenType, String tokenName)</w:t>
            </w:r>
          </w:p>
        </w:tc>
      </w:tr>
      <w:tr w:rsidR="00C300D5" w:rsidRPr="00080B3D" w14:paraId="5FC641D2" w14:textId="77777777" w:rsidTr="00782594">
        <w:tc>
          <w:tcPr>
            <w:tcW w:w="3129" w:type="dxa"/>
            <w:vMerge/>
            <w:tcBorders>
              <w:left w:val="single" w:sz="12" w:space="0" w:color="auto"/>
            </w:tcBorders>
            <w:shd w:val="clear" w:color="auto" w:fill="FFFFFF"/>
          </w:tcPr>
          <w:p w14:paraId="5ABD5419" w14:textId="476F13E0"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23B27884" w14:textId="4778CAA1" w:rsidR="00C300D5" w:rsidRPr="00080B3D" w:rsidRDefault="00C300D5" w:rsidP="00080B3D">
            <w:pPr>
              <w:pStyle w:val="Tablebody"/>
              <w:autoSpaceDE w:val="0"/>
              <w:autoSpaceDN w:val="0"/>
              <w:adjustRightInd w:val="0"/>
              <w:rPr>
                <w:rFonts w:eastAsia="MS Mincho"/>
                <w:szCs w:val="24"/>
              </w:rPr>
            </w:pPr>
            <w:r w:rsidRPr="00080B3D">
              <w:rPr>
                <w:rFonts w:eastAsia="MS Mincho"/>
                <w:i/>
                <w:szCs w:val="24"/>
              </w:rPr>
              <w:t>This function returns a list of MThings, which support the token type and name. If</w:t>
            </w:r>
            <w:r w:rsidRPr="00080B3D">
              <w:rPr>
                <w:rFonts w:eastAsia="MS Mincho"/>
                <w:szCs w:val="24"/>
              </w:rPr>
              <w:t xml:space="preserve"> </w:t>
            </w:r>
            <w:r w:rsidRPr="00080B3D">
              <w:rPr>
                <w:rStyle w:val="Courier"/>
                <w:szCs w:val="24"/>
              </w:rPr>
              <w:t>tokenType</w:t>
            </w:r>
            <w:r w:rsidRPr="00080B3D">
              <w:rPr>
                <w:rFonts w:eastAsia="MS Mincho"/>
                <w:szCs w:val="24"/>
              </w:rPr>
              <w:t xml:space="preserve"> </w:t>
            </w:r>
            <w:r w:rsidRPr="00080B3D">
              <w:rPr>
                <w:rFonts w:eastAsia="MS Mincho"/>
                <w:i/>
                <w:szCs w:val="24"/>
              </w:rPr>
              <w:t>is 0, it denotes “cryptocurrency”, if</w:t>
            </w:r>
            <w:r w:rsidRPr="00080B3D">
              <w:rPr>
                <w:rFonts w:eastAsia="MS Mincho"/>
                <w:szCs w:val="24"/>
              </w:rPr>
              <w:t xml:space="preserve"> </w:t>
            </w:r>
            <w:r w:rsidRPr="00080B3D">
              <w:rPr>
                <w:rStyle w:val="Courier"/>
                <w:rFonts w:eastAsia="MS Mincho"/>
                <w:szCs w:val="24"/>
              </w:rPr>
              <w:t>tokenType</w:t>
            </w:r>
            <w:r w:rsidRPr="00080B3D">
              <w:rPr>
                <w:rFonts w:eastAsia="MS Mincho"/>
                <w:szCs w:val="24"/>
              </w:rPr>
              <w:t xml:space="preserve"> </w:t>
            </w:r>
            <w:r w:rsidRPr="00080B3D">
              <w:rPr>
                <w:rFonts w:eastAsia="MS Mincho"/>
                <w:i/>
                <w:szCs w:val="24"/>
              </w:rPr>
              <w:t>is 1, it denotes “legal tender”. The</w:t>
            </w:r>
            <w:r w:rsidRPr="00080B3D">
              <w:rPr>
                <w:rFonts w:eastAsia="MS Mincho"/>
                <w:szCs w:val="24"/>
              </w:rPr>
              <w:t xml:space="preserve"> </w:t>
            </w:r>
            <w:r w:rsidRPr="00080B3D">
              <w:rPr>
                <w:rStyle w:val="Courier"/>
                <w:rFonts w:eastAsia="MS Mincho"/>
                <w:szCs w:val="24"/>
              </w:rPr>
              <w:t>tokenName</w:t>
            </w:r>
            <w:r w:rsidRPr="00080B3D">
              <w:rPr>
                <w:rFonts w:eastAsia="MS Mincho"/>
                <w:szCs w:val="24"/>
              </w:rPr>
              <w:t xml:space="preserve"> </w:t>
            </w:r>
            <w:r w:rsidRPr="00080B3D">
              <w:rPr>
                <w:rFonts w:eastAsia="MS Mincho"/>
                <w:i/>
                <w:szCs w:val="24"/>
              </w:rPr>
              <w:t xml:space="preserve">shall </w:t>
            </w:r>
            <w:r w:rsidRPr="00080B3D">
              <w:rPr>
                <w:rFonts w:eastAsia="MS Mincho"/>
                <w:i/>
                <w:szCs w:val="24"/>
              </w:rPr>
              <w:lastRenderedPageBreak/>
              <w:t>be described in string (e.g. term ID or binary representation) from</w:t>
            </w:r>
            <w:r w:rsidRPr="00080B3D">
              <w:rPr>
                <w:rFonts w:eastAsia="MS Mincho"/>
                <w:szCs w:val="24"/>
              </w:rPr>
              <w:t xml:space="preserve"> </w:t>
            </w:r>
            <w:r w:rsidRPr="00080B3D">
              <w:rPr>
                <w:rStyle w:val="Courier"/>
                <w:rFonts w:eastAsia="MS Mincho"/>
                <w:szCs w:val="24"/>
              </w:rPr>
              <w:t>TokenTypeCS</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Style w:val="stdyear"/>
                <w:i/>
                <w:shd w:val="clear" w:color="auto" w:fill="auto"/>
              </w:rPr>
              <w:t>:</w:t>
            </w:r>
            <w:r w:rsidR="0017227E" w:rsidRPr="00080B3D">
              <w:rPr>
                <w:rStyle w:val="stdyear"/>
                <w:i/>
                <w:shd w:val="clear" w:color="auto" w:fill="auto"/>
              </w:rPr>
              <w:t>―</w:t>
            </w:r>
            <w:r w:rsidR="0017227E" w:rsidRPr="00080B3D">
              <w:rPr>
                <w:rFonts w:eastAsia="MS Mincho"/>
                <w:i/>
                <w:szCs w:val="24"/>
              </w:rPr>
              <w:t>,</w:t>
            </w:r>
            <w:r w:rsidRPr="00080B3D">
              <w:rPr>
                <w:rFonts w:eastAsia="MS Mincho"/>
                <w:i/>
                <w:szCs w:val="24"/>
              </w:rPr>
              <w:t xml:space="preserve"> </w:t>
            </w:r>
            <w:r w:rsidRPr="00080B3D">
              <w:rPr>
                <w:rStyle w:val="stdsection"/>
                <w:i/>
                <w:shd w:val="clear" w:color="auto" w:fill="auto"/>
              </w:rPr>
              <w:t>A.5</w:t>
            </w:r>
            <w:r w:rsidRPr="00080B3D">
              <w:rPr>
                <w:rFonts w:eastAsia="MS Mincho"/>
                <w:i/>
                <w:szCs w:val="24"/>
              </w:rPr>
              <w:t>.</w:t>
            </w:r>
          </w:p>
          <w:p w14:paraId="10C61382" w14:textId="77777777" w:rsidR="00C300D5" w:rsidRPr="00080B3D" w:rsidRDefault="00C300D5" w:rsidP="00080B3D">
            <w:pPr>
              <w:pStyle w:val="Tablebody"/>
              <w:autoSpaceDE w:val="0"/>
              <w:autoSpaceDN w:val="0"/>
              <w:adjustRightInd w:val="0"/>
              <w:rPr>
                <w:rFonts w:eastAsia="MS Mincho"/>
                <w:szCs w:val="24"/>
              </w:rPr>
            </w:pPr>
            <w:r w:rsidRPr="00080B3D">
              <w:rPr>
                <w:rFonts w:eastAsia="MS Mincho"/>
                <w:szCs w:val="24"/>
              </w:rPr>
              <w:t>Ex) dicoverMThingByToken(0, “BTC”) or dicoverMThingByToken(0, “00000001”)</w:t>
            </w:r>
          </w:p>
          <w:p w14:paraId="3E806C44" w14:textId="19E71482"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Ex) dicoverMThingByToken(1, “USD”) or dicoverMThingByToken(1, “10010100”)</w:t>
            </w:r>
          </w:p>
        </w:tc>
      </w:tr>
      <w:tr w:rsidR="003F433B" w:rsidRPr="00080B3D" w14:paraId="7BDFDC3B" w14:textId="77777777" w:rsidTr="00081774">
        <w:tc>
          <w:tcPr>
            <w:tcW w:w="9016" w:type="dxa"/>
            <w:gridSpan w:val="2"/>
            <w:tcBorders>
              <w:left w:val="single" w:sz="12" w:space="0" w:color="auto"/>
              <w:right w:val="single" w:sz="12" w:space="0" w:color="auto"/>
            </w:tcBorders>
            <w:shd w:val="clear" w:color="auto" w:fill="FFFFFF"/>
          </w:tcPr>
          <w:p w14:paraId="0D972E82" w14:textId="5D00D524" w:rsidR="003F433B" w:rsidRPr="00080B3D" w:rsidRDefault="003F433B" w:rsidP="00080B3D">
            <w:pPr>
              <w:pStyle w:val="Tablebody"/>
              <w:autoSpaceDE w:val="0"/>
              <w:autoSpaceDN w:val="0"/>
              <w:adjustRightInd w:val="0"/>
              <w:rPr>
                <w:rFonts w:eastAsia="MS Mincho"/>
                <w:i/>
                <w:szCs w:val="24"/>
              </w:rPr>
            </w:pPr>
            <w:r w:rsidRPr="00080B3D">
              <w:lastRenderedPageBreak/>
              <w:t> </w:t>
            </w:r>
            <w:r w:rsidRPr="00080B3D">
              <w:rPr>
                <w:rFonts w:eastAsia="MS Mincho"/>
                <w:i/>
                <w:szCs w:val="24"/>
              </w:rPr>
              <w:t> </w:t>
            </w:r>
          </w:p>
        </w:tc>
      </w:tr>
      <w:tr w:rsidR="00C300D5" w:rsidRPr="00080B3D" w14:paraId="3F9C9217" w14:textId="77777777" w:rsidTr="00782594">
        <w:tc>
          <w:tcPr>
            <w:tcW w:w="3129" w:type="dxa"/>
            <w:vMerge w:val="restart"/>
            <w:tcBorders>
              <w:left w:val="single" w:sz="12" w:space="0" w:color="auto"/>
            </w:tcBorders>
            <w:shd w:val="clear" w:color="auto" w:fill="FFFFFF"/>
          </w:tcPr>
          <w:p w14:paraId="14E0D2EF" w14:textId="5AB307F4"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int</w:t>
            </w:r>
          </w:p>
        </w:tc>
        <w:tc>
          <w:tcPr>
            <w:tcW w:w="5887" w:type="dxa"/>
            <w:tcBorders>
              <w:right w:val="single" w:sz="12" w:space="0" w:color="auto"/>
            </w:tcBorders>
            <w:shd w:val="clear" w:color="auto" w:fill="FFFFFF"/>
          </w:tcPr>
          <w:p w14:paraId="1008E096" w14:textId="38165FB1"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isCapabilityAvailable(String MThingType, String capability)</w:t>
            </w:r>
          </w:p>
        </w:tc>
      </w:tr>
      <w:tr w:rsidR="00C300D5" w:rsidRPr="00080B3D" w14:paraId="68C3AE08" w14:textId="77777777" w:rsidTr="00782594">
        <w:tc>
          <w:tcPr>
            <w:tcW w:w="3129" w:type="dxa"/>
            <w:vMerge/>
            <w:tcBorders>
              <w:left w:val="single" w:sz="12" w:space="0" w:color="auto"/>
            </w:tcBorders>
            <w:shd w:val="clear" w:color="auto" w:fill="FFFFFF"/>
          </w:tcPr>
          <w:p w14:paraId="749D4DA6" w14:textId="6B7A003B"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29687789" w14:textId="780051E3" w:rsidR="00C300D5" w:rsidRPr="00080B3D" w:rsidRDefault="00C300D5" w:rsidP="00080B3D">
            <w:pPr>
              <w:pStyle w:val="Tablebody"/>
              <w:autoSpaceDE w:val="0"/>
              <w:autoSpaceDN w:val="0"/>
              <w:adjustRightInd w:val="0"/>
              <w:rPr>
                <w:rFonts w:eastAsia="MS Mincho"/>
                <w:szCs w:val="24"/>
              </w:rPr>
            </w:pPr>
            <w:r w:rsidRPr="00080B3D">
              <w:rPr>
                <w:rFonts w:eastAsia="MS Mincho"/>
                <w:i/>
                <w:szCs w:val="24"/>
              </w:rPr>
              <w:t>This fuction asks if the designated</w:t>
            </w:r>
            <w:r w:rsidRPr="00080B3D">
              <w:rPr>
                <w:rFonts w:eastAsia="MS Mincho"/>
                <w:szCs w:val="24"/>
              </w:rPr>
              <w:t xml:space="preserve"> </w:t>
            </w:r>
            <w:r w:rsidRPr="00080B3D">
              <w:rPr>
                <w:rStyle w:val="Courier"/>
                <w:szCs w:val="24"/>
              </w:rPr>
              <w:t>capability</w:t>
            </w:r>
            <w:r w:rsidRPr="00080B3D">
              <w:rPr>
                <w:rFonts w:eastAsia="MS Mincho"/>
                <w:szCs w:val="24"/>
              </w:rPr>
              <w:t xml:space="preserve"> </w:t>
            </w:r>
            <w:r w:rsidRPr="00080B3D">
              <w:rPr>
                <w:rFonts w:eastAsia="MS Mincho"/>
                <w:i/>
                <w:szCs w:val="24"/>
              </w:rPr>
              <w:t>with</w:t>
            </w:r>
            <w:r w:rsidRPr="00080B3D">
              <w:rPr>
                <w:rFonts w:eastAsia="MS Mincho"/>
                <w:szCs w:val="24"/>
              </w:rPr>
              <w:t xml:space="preserve"> </w:t>
            </w:r>
            <w:r w:rsidRPr="00080B3D">
              <w:rPr>
                <w:rStyle w:val="Courier"/>
                <w:rFonts w:eastAsia="MS Mincho"/>
                <w:szCs w:val="24"/>
              </w:rPr>
              <w:t>MThingType</w:t>
            </w:r>
            <w:r w:rsidRPr="00080B3D">
              <w:rPr>
                <w:rFonts w:eastAsia="MS Mincho"/>
                <w:szCs w:val="24"/>
              </w:rPr>
              <w:t xml:space="preserve"> </w:t>
            </w:r>
            <w:r w:rsidRPr="00080B3D">
              <w:rPr>
                <w:rFonts w:eastAsia="MS Mincho"/>
                <w:i/>
                <w:szCs w:val="24"/>
              </w:rPr>
              <w:t>is available. The</w:t>
            </w:r>
            <w:r w:rsidRPr="00080B3D">
              <w:rPr>
                <w:rFonts w:eastAsia="MS Mincho"/>
                <w:szCs w:val="24"/>
              </w:rPr>
              <w:t xml:space="preserve"> </w:t>
            </w:r>
            <w:r w:rsidRPr="00080B3D">
              <w:rPr>
                <w:rStyle w:val="Courier"/>
                <w:rFonts w:eastAsia="MS Mincho"/>
                <w:szCs w:val="24"/>
              </w:rPr>
              <w:t>MThingType</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capability</w:t>
            </w:r>
            <w:r w:rsidRPr="00080B3D">
              <w:rPr>
                <w:rFonts w:eastAsia="MS Mincho"/>
                <w:szCs w:val="24"/>
              </w:rPr>
              <w:t xml:space="preserve"> </w:t>
            </w:r>
            <w:r w:rsidRPr="00080B3D">
              <w:rPr>
                <w:rFonts w:eastAsia="MS Mincho"/>
                <w:i/>
                <w:szCs w:val="24"/>
              </w:rPr>
              <w:t>(i.e. formal parameters) shall be described in string (e.g. term ID or binary representation) from</w:t>
            </w:r>
            <w:r w:rsidRPr="00080B3D">
              <w:rPr>
                <w:rFonts w:eastAsia="MS Mincho"/>
                <w:szCs w:val="24"/>
              </w:rPr>
              <w:t xml:space="preserve"> </w:t>
            </w:r>
            <w:r w:rsidRPr="00080B3D">
              <w:rPr>
                <w:rStyle w:val="Courier"/>
                <w:rFonts w:eastAsia="MS Mincho"/>
                <w:szCs w:val="24"/>
              </w:rPr>
              <w:t>MThingTypeCS</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capabilityCS</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Style w:val="stdyear"/>
                <w:i/>
                <w:shd w:val="clear" w:color="auto" w:fill="auto"/>
              </w:rPr>
              <w:t>:</w:t>
            </w:r>
            <w:r w:rsidR="00AD2CC2" w:rsidRPr="00080B3D">
              <w:rPr>
                <w:rStyle w:val="stdyear"/>
                <w:i/>
                <w:shd w:val="clear" w:color="auto" w:fill="auto"/>
              </w:rPr>
              <w:t>―</w:t>
            </w:r>
            <w:r w:rsidR="00AD2CC2" w:rsidRPr="00080B3D">
              <w:rPr>
                <w:rFonts w:eastAsia="MS Mincho"/>
                <w:i/>
                <w:szCs w:val="24"/>
              </w:rPr>
              <w:t xml:space="preserve">, </w:t>
            </w:r>
            <w:r w:rsidRPr="00080B3D">
              <w:rPr>
                <w:rStyle w:val="stdsection"/>
                <w:i/>
                <w:shd w:val="clear" w:color="auto" w:fill="auto"/>
              </w:rPr>
              <w:t>A.1 and A.2</w:t>
            </w:r>
            <w:r w:rsidRPr="00080B3D">
              <w:rPr>
                <w:rFonts w:eastAsia="MS Mincho"/>
                <w:i/>
                <w:szCs w:val="24"/>
              </w:rPr>
              <w:t>, respectively. If the</w:t>
            </w:r>
            <w:r w:rsidRPr="00080B3D">
              <w:rPr>
                <w:rFonts w:eastAsia="MS Mincho"/>
                <w:szCs w:val="24"/>
              </w:rPr>
              <w:t xml:space="preserve"> </w:t>
            </w:r>
            <w:r w:rsidRPr="00080B3D">
              <w:rPr>
                <w:rStyle w:val="Courier"/>
                <w:rFonts w:eastAsia="MS Mincho"/>
                <w:szCs w:val="24"/>
              </w:rPr>
              <w:t>capability</w:t>
            </w:r>
            <w:r w:rsidRPr="00080B3D">
              <w:rPr>
                <w:rFonts w:eastAsia="MS Mincho"/>
                <w:szCs w:val="24"/>
              </w:rPr>
              <w:t xml:space="preserve"> </w:t>
            </w:r>
            <w:r w:rsidRPr="00080B3D">
              <w:rPr>
                <w:rFonts w:eastAsia="MS Mincho"/>
                <w:i/>
                <w:szCs w:val="24"/>
              </w:rPr>
              <w:t>is available, returns 1, otherwise, returns 0.</w:t>
            </w:r>
          </w:p>
          <w:p w14:paraId="27BE87B5" w14:textId="77777777" w:rsidR="00C300D5" w:rsidRPr="00080B3D" w:rsidRDefault="00C300D5" w:rsidP="00080B3D">
            <w:pPr>
              <w:pStyle w:val="Tablebody"/>
              <w:autoSpaceDE w:val="0"/>
              <w:autoSpaceDN w:val="0"/>
              <w:adjustRightInd w:val="0"/>
              <w:rPr>
                <w:rFonts w:eastAsia="MS Mincho"/>
                <w:szCs w:val="24"/>
              </w:rPr>
            </w:pPr>
            <w:r w:rsidRPr="00080B3D">
              <w:rPr>
                <w:rFonts w:eastAsia="MS Mincho"/>
                <w:szCs w:val="24"/>
              </w:rPr>
              <w:t>Ex) isCapabilityAvailable(“MSensor”, “SENSOR_CAPTURE_AUDIO”); or</w:t>
            </w:r>
          </w:p>
          <w:p w14:paraId="3E15E374" w14:textId="5368E26D"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isCapabilityAvailable(“00000000”, “00000001”);</w:t>
            </w:r>
          </w:p>
        </w:tc>
      </w:tr>
      <w:tr w:rsidR="003F433B" w:rsidRPr="00080B3D" w14:paraId="6EEF8D7B" w14:textId="77777777" w:rsidTr="00081774">
        <w:tc>
          <w:tcPr>
            <w:tcW w:w="9016" w:type="dxa"/>
            <w:gridSpan w:val="2"/>
            <w:tcBorders>
              <w:left w:val="single" w:sz="12" w:space="0" w:color="auto"/>
              <w:right w:val="single" w:sz="12" w:space="0" w:color="auto"/>
            </w:tcBorders>
            <w:shd w:val="clear" w:color="auto" w:fill="FFFFFF"/>
          </w:tcPr>
          <w:p w14:paraId="374BB871" w14:textId="0C24FE3A" w:rsidR="003F433B" w:rsidRPr="00080B3D" w:rsidRDefault="003F433B" w:rsidP="00080B3D">
            <w:pPr>
              <w:pStyle w:val="Tablebody"/>
              <w:autoSpaceDE w:val="0"/>
              <w:autoSpaceDN w:val="0"/>
              <w:adjustRightInd w:val="0"/>
            </w:pPr>
            <w:r w:rsidRPr="00080B3D">
              <w:t> </w:t>
            </w:r>
          </w:p>
        </w:tc>
      </w:tr>
      <w:tr w:rsidR="00C300D5" w:rsidRPr="00080B3D" w14:paraId="2D68E891" w14:textId="77777777" w:rsidTr="00782594">
        <w:tc>
          <w:tcPr>
            <w:tcW w:w="3129" w:type="dxa"/>
            <w:vMerge w:val="restart"/>
            <w:tcBorders>
              <w:left w:val="single" w:sz="12" w:space="0" w:color="auto"/>
            </w:tcBorders>
            <w:shd w:val="clear" w:color="auto" w:fill="FFFFFF"/>
          </w:tcPr>
          <w:p w14:paraId="1484E444" w14:textId="58E41072"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String</w:t>
            </w:r>
          </w:p>
        </w:tc>
        <w:tc>
          <w:tcPr>
            <w:tcW w:w="5887" w:type="dxa"/>
            <w:tcBorders>
              <w:right w:val="single" w:sz="12" w:space="0" w:color="auto"/>
            </w:tcBorders>
            <w:shd w:val="clear" w:color="auto" w:fill="FFFFFF"/>
          </w:tcPr>
          <w:p w14:paraId="4935BB8D" w14:textId="56629F81"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getWalletAddress(int tokenType, String tokenName)</w:t>
            </w:r>
          </w:p>
        </w:tc>
      </w:tr>
      <w:tr w:rsidR="00C300D5" w:rsidRPr="00080B3D" w14:paraId="15EFE0B9" w14:textId="77777777" w:rsidTr="00782594">
        <w:tc>
          <w:tcPr>
            <w:tcW w:w="3129" w:type="dxa"/>
            <w:vMerge/>
            <w:tcBorders>
              <w:left w:val="single" w:sz="12" w:space="0" w:color="auto"/>
            </w:tcBorders>
            <w:shd w:val="clear" w:color="auto" w:fill="FFFFFF"/>
          </w:tcPr>
          <w:p w14:paraId="2CAEBC13" w14:textId="2144F6AE"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02765A76" w14:textId="433B807E" w:rsidR="00C300D5" w:rsidRPr="00080B3D" w:rsidRDefault="00C300D5" w:rsidP="00080B3D">
            <w:pPr>
              <w:pStyle w:val="Tablebody"/>
              <w:autoSpaceDE w:val="0"/>
              <w:autoSpaceDN w:val="0"/>
              <w:adjustRightInd w:val="0"/>
              <w:rPr>
                <w:rFonts w:eastAsia="MS Mincho"/>
                <w:szCs w:val="24"/>
              </w:rPr>
            </w:pPr>
            <w:r w:rsidRPr="00080B3D">
              <w:rPr>
                <w:rFonts w:eastAsia="MS Mincho"/>
                <w:i/>
                <w:szCs w:val="24"/>
              </w:rPr>
              <w:t>This function returns a wallet address according to the token type and the token name requested. If</w:t>
            </w:r>
            <w:r w:rsidRPr="00080B3D">
              <w:rPr>
                <w:rFonts w:eastAsia="MS Mincho"/>
                <w:szCs w:val="24"/>
              </w:rPr>
              <w:t xml:space="preserve"> </w:t>
            </w:r>
            <w:r w:rsidRPr="00080B3D">
              <w:rPr>
                <w:rStyle w:val="Courier"/>
                <w:szCs w:val="24"/>
              </w:rPr>
              <w:t>tokenType</w:t>
            </w:r>
            <w:r w:rsidRPr="00080B3D">
              <w:rPr>
                <w:rFonts w:eastAsia="MS Mincho"/>
                <w:szCs w:val="24"/>
              </w:rPr>
              <w:t xml:space="preserve"> </w:t>
            </w:r>
            <w:r w:rsidRPr="00080B3D">
              <w:rPr>
                <w:rFonts w:eastAsia="MS Mincho"/>
                <w:i/>
                <w:szCs w:val="24"/>
              </w:rPr>
              <w:t>is 0, it denotes “cryptocurrency”, if</w:t>
            </w:r>
            <w:r w:rsidRPr="00080B3D">
              <w:rPr>
                <w:rFonts w:eastAsia="MS Mincho"/>
                <w:szCs w:val="24"/>
              </w:rPr>
              <w:t xml:space="preserve"> </w:t>
            </w:r>
            <w:r w:rsidRPr="00080B3D">
              <w:rPr>
                <w:rStyle w:val="Courier"/>
                <w:rFonts w:eastAsia="MS Mincho"/>
                <w:szCs w:val="24"/>
              </w:rPr>
              <w:t>tokenType</w:t>
            </w:r>
            <w:r w:rsidRPr="00080B3D">
              <w:rPr>
                <w:rFonts w:eastAsia="MS Mincho"/>
                <w:szCs w:val="24"/>
              </w:rPr>
              <w:t xml:space="preserve"> </w:t>
            </w:r>
            <w:r w:rsidRPr="00080B3D">
              <w:rPr>
                <w:rFonts w:eastAsia="MS Mincho"/>
                <w:i/>
                <w:szCs w:val="24"/>
              </w:rPr>
              <w:t>is 1, it denotes “legal tender”. The</w:t>
            </w:r>
            <w:r w:rsidRPr="00080B3D">
              <w:rPr>
                <w:rFonts w:eastAsia="MS Mincho"/>
                <w:szCs w:val="24"/>
              </w:rPr>
              <w:t xml:space="preserve"> </w:t>
            </w:r>
            <w:r w:rsidRPr="00080B3D">
              <w:rPr>
                <w:rStyle w:val="Courier"/>
                <w:rFonts w:eastAsia="MS Mincho"/>
                <w:szCs w:val="24"/>
              </w:rPr>
              <w:t>tokenName</w:t>
            </w:r>
            <w:r w:rsidRPr="00080B3D">
              <w:rPr>
                <w:rFonts w:eastAsia="MS Mincho"/>
                <w:szCs w:val="24"/>
              </w:rPr>
              <w:t xml:space="preserve"> </w:t>
            </w:r>
            <w:r w:rsidRPr="00080B3D">
              <w:rPr>
                <w:rFonts w:eastAsia="MS Mincho"/>
                <w:i/>
                <w:szCs w:val="24"/>
              </w:rPr>
              <w:t>shall be described in string (e.g. term ID or binary representation) from</w:t>
            </w:r>
            <w:r w:rsidRPr="00080B3D">
              <w:rPr>
                <w:rFonts w:eastAsia="MS Mincho"/>
                <w:szCs w:val="24"/>
              </w:rPr>
              <w:t xml:space="preserve"> </w:t>
            </w:r>
            <w:r w:rsidRPr="00080B3D">
              <w:rPr>
                <w:rStyle w:val="Courier"/>
                <w:rFonts w:eastAsia="MS Mincho"/>
                <w:szCs w:val="24"/>
              </w:rPr>
              <w:t>TokenTypeCS</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Fonts w:eastAsia="MS Mincho"/>
                <w:i/>
                <w:szCs w:val="24"/>
              </w:rPr>
              <w:t>:</w:t>
            </w:r>
            <w:r w:rsidR="00AD2CC2" w:rsidRPr="00080B3D">
              <w:rPr>
                <w:rStyle w:val="stdyear"/>
                <w:shd w:val="clear" w:color="auto" w:fill="auto"/>
              </w:rPr>
              <w:t>―</w:t>
            </w:r>
            <w:r w:rsidR="00AD2CC2" w:rsidRPr="00080B3D">
              <w:rPr>
                <w:rFonts w:eastAsia="MS Mincho"/>
                <w:i/>
                <w:szCs w:val="24"/>
              </w:rPr>
              <w:t>,</w:t>
            </w:r>
            <w:r w:rsidRPr="00080B3D">
              <w:rPr>
                <w:rFonts w:eastAsia="MS Mincho"/>
                <w:i/>
                <w:szCs w:val="24"/>
              </w:rPr>
              <w:t xml:space="preserve"> </w:t>
            </w:r>
            <w:r w:rsidRPr="00080B3D">
              <w:rPr>
                <w:rStyle w:val="stdsection"/>
                <w:i/>
                <w:shd w:val="clear" w:color="auto" w:fill="auto"/>
              </w:rPr>
              <w:t>A.5</w:t>
            </w:r>
            <w:r w:rsidRPr="00080B3D">
              <w:rPr>
                <w:rFonts w:eastAsia="MS Mincho"/>
                <w:i/>
                <w:szCs w:val="24"/>
              </w:rPr>
              <w:t>. The function returns a wallet address if the task succeeds or null if there is no wallet addreass for the designated</w:t>
            </w:r>
            <w:r w:rsidRPr="00080B3D">
              <w:rPr>
                <w:rFonts w:eastAsia="MS Mincho"/>
                <w:szCs w:val="24"/>
              </w:rPr>
              <w:t xml:space="preserve"> </w:t>
            </w:r>
            <w:r w:rsidRPr="00080B3D">
              <w:rPr>
                <w:rStyle w:val="Courier"/>
                <w:rFonts w:eastAsia="MS Mincho"/>
                <w:szCs w:val="24"/>
              </w:rPr>
              <w:t>tokenType</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tokenName</w:t>
            </w:r>
            <w:r w:rsidRPr="00080B3D">
              <w:rPr>
                <w:rFonts w:eastAsia="MS Mincho"/>
                <w:i/>
                <w:szCs w:val="24"/>
              </w:rPr>
              <w:t>.</w:t>
            </w:r>
          </w:p>
          <w:p w14:paraId="11791F23" w14:textId="77777777" w:rsidR="00C300D5" w:rsidRPr="00080B3D" w:rsidRDefault="00C300D5" w:rsidP="00080B3D">
            <w:pPr>
              <w:pStyle w:val="Tablebody"/>
              <w:autoSpaceDE w:val="0"/>
              <w:autoSpaceDN w:val="0"/>
              <w:adjustRightInd w:val="0"/>
              <w:rPr>
                <w:rFonts w:eastAsia="MS Mincho"/>
                <w:szCs w:val="24"/>
              </w:rPr>
            </w:pPr>
            <w:r w:rsidRPr="00080B3D">
              <w:rPr>
                <w:rFonts w:eastAsia="MS Mincho"/>
                <w:szCs w:val="24"/>
              </w:rPr>
              <w:t>Ex) getWalletAddress(0, “BTC”) or getWalletAddress(0, “00000001”)</w:t>
            </w:r>
          </w:p>
          <w:p w14:paraId="72432BB0" w14:textId="6EAC3304"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Ex) getWalletAddress(1, “USD”) or getWalletAddress(1, “10010100”)</w:t>
            </w:r>
          </w:p>
        </w:tc>
      </w:tr>
      <w:tr w:rsidR="003F433B" w:rsidRPr="00080B3D" w14:paraId="3A69E34D" w14:textId="77777777" w:rsidTr="00081774">
        <w:tc>
          <w:tcPr>
            <w:tcW w:w="9016" w:type="dxa"/>
            <w:gridSpan w:val="2"/>
            <w:tcBorders>
              <w:left w:val="single" w:sz="12" w:space="0" w:color="auto"/>
              <w:right w:val="single" w:sz="12" w:space="0" w:color="auto"/>
            </w:tcBorders>
            <w:shd w:val="clear" w:color="auto" w:fill="FFFFFF"/>
          </w:tcPr>
          <w:p w14:paraId="7E55BE13" w14:textId="53393A19" w:rsidR="003F433B" w:rsidRPr="00080B3D" w:rsidRDefault="003F433B" w:rsidP="00080B3D">
            <w:pPr>
              <w:pStyle w:val="Tablebody"/>
              <w:autoSpaceDE w:val="0"/>
              <w:autoSpaceDN w:val="0"/>
              <w:adjustRightInd w:val="0"/>
            </w:pPr>
            <w:r w:rsidRPr="00080B3D">
              <w:t> </w:t>
            </w:r>
          </w:p>
        </w:tc>
      </w:tr>
      <w:tr w:rsidR="00C300D5" w:rsidRPr="00080B3D" w14:paraId="110B00CC" w14:textId="77777777" w:rsidTr="00782594">
        <w:tc>
          <w:tcPr>
            <w:tcW w:w="3129" w:type="dxa"/>
            <w:vMerge w:val="restart"/>
            <w:tcBorders>
              <w:left w:val="single" w:sz="12" w:space="0" w:color="auto"/>
            </w:tcBorders>
            <w:shd w:val="clear" w:color="auto" w:fill="FFFFFF"/>
          </w:tcPr>
          <w:p w14:paraId="6FA1D78D" w14:textId="1CF4E344"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String</w:t>
            </w:r>
          </w:p>
        </w:tc>
        <w:tc>
          <w:tcPr>
            <w:tcW w:w="5887" w:type="dxa"/>
            <w:tcBorders>
              <w:right w:val="single" w:sz="12" w:space="0" w:color="auto"/>
            </w:tcBorders>
            <w:shd w:val="clear" w:color="auto" w:fill="FFFFFF"/>
          </w:tcPr>
          <w:p w14:paraId="2ED734A2" w14:textId="36D26D1F"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sendTokens(String walletAddress, float amount)</w:t>
            </w:r>
          </w:p>
        </w:tc>
      </w:tr>
      <w:tr w:rsidR="00C300D5" w:rsidRPr="00080B3D" w14:paraId="45715097" w14:textId="77777777" w:rsidTr="00782594">
        <w:tc>
          <w:tcPr>
            <w:tcW w:w="3129" w:type="dxa"/>
            <w:vMerge/>
            <w:tcBorders>
              <w:left w:val="single" w:sz="12" w:space="0" w:color="auto"/>
            </w:tcBorders>
            <w:shd w:val="clear" w:color="auto" w:fill="FFFFFF"/>
          </w:tcPr>
          <w:p w14:paraId="6E2A52B2" w14:textId="348243EF"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68B36688" w14:textId="5503DB1F" w:rsidR="00C300D5" w:rsidRPr="00080B3D" w:rsidRDefault="00C300D5" w:rsidP="00080B3D">
            <w:pPr>
              <w:pStyle w:val="Tablebody"/>
              <w:autoSpaceDE w:val="0"/>
              <w:autoSpaceDN w:val="0"/>
              <w:adjustRightInd w:val="0"/>
              <w:rPr>
                <w:rFonts w:eastAsia="맑은 고딕"/>
                <w:lang w:eastAsia="ko-KR"/>
              </w:rPr>
            </w:pPr>
            <w:r w:rsidRPr="00080B3D">
              <w:rPr>
                <w:rFonts w:eastAsia="MS Mincho"/>
                <w:i/>
                <w:szCs w:val="24"/>
              </w:rPr>
              <w:t>This function transfers tokens to a receiver MThing using its wallet address. The</w:t>
            </w:r>
            <w:r w:rsidRPr="00080B3D">
              <w:rPr>
                <w:rFonts w:eastAsia="MS Mincho"/>
                <w:szCs w:val="24"/>
              </w:rPr>
              <w:t xml:space="preserve"> </w:t>
            </w:r>
            <w:r w:rsidRPr="00080B3D">
              <w:rPr>
                <w:rStyle w:val="Courier"/>
                <w:szCs w:val="24"/>
              </w:rPr>
              <w:t>amount</w:t>
            </w:r>
            <w:r w:rsidRPr="00080B3D">
              <w:rPr>
                <w:rFonts w:eastAsia="MS Mincho"/>
                <w:szCs w:val="24"/>
              </w:rPr>
              <w:t xml:space="preserve"> </w:t>
            </w:r>
            <w:r w:rsidRPr="00080B3D">
              <w:rPr>
                <w:rFonts w:eastAsia="MS Mincho"/>
                <w:i/>
                <w:szCs w:val="24"/>
              </w:rPr>
              <w:t>of tokens is transferred to the</w:t>
            </w:r>
            <w:r w:rsidRPr="00080B3D">
              <w:rPr>
                <w:rFonts w:eastAsia="MS Mincho"/>
                <w:szCs w:val="24"/>
              </w:rPr>
              <w:t xml:space="preserve"> </w:t>
            </w:r>
            <w:r w:rsidRPr="00080B3D">
              <w:rPr>
                <w:rStyle w:val="Courier"/>
                <w:rFonts w:eastAsia="MS Mincho"/>
                <w:szCs w:val="24"/>
              </w:rPr>
              <w:t>walletAddress</w:t>
            </w:r>
            <w:r w:rsidRPr="00080B3D">
              <w:rPr>
                <w:rFonts w:eastAsia="MS Mincho"/>
                <w:i/>
                <w:szCs w:val="24"/>
              </w:rPr>
              <w:t>. The function returns a transaction ID if the task succeeds or null if fails.</w:t>
            </w:r>
          </w:p>
        </w:tc>
      </w:tr>
      <w:tr w:rsidR="003F433B" w:rsidRPr="00080B3D" w14:paraId="090E1D91" w14:textId="77777777" w:rsidTr="00081774">
        <w:tc>
          <w:tcPr>
            <w:tcW w:w="9016" w:type="dxa"/>
            <w:gridSpan w:val="2"/>
            <w:tcBorders>
              <w:left w:val="single" w:sz="12" w:space="0" w:color="auto"/>
              <w:right w:val="single" w:sz="12" w:space="0" w:color="auto"/>
            </w:tcBorders>
            <w:shd w:val="clear" w:color="auto" w:fill="FFFFFF"/>
          </w:tcPr>
          <w:p w14:paraId="75B05732" w14:textId="2AE08F92" w:rsidR="003F433B" w:rsidRPr="00080B3D" w:rsidRDefault="003F433B" w:rsidP="00080B3D">
            <w:pPr>
              <w:pStyle w:val="Tablebody"/>
              <w:autoSpaceDE w:val="0"/>
              <w:autoSpaceDN w:val="0"/>
              <w:adjustRightInd w:val="0"/>
              <w:rPr>
                <w:rFonts w:eastAsia="MS Mincho"/>
                <w:i/>
                <w:szCs w:val="24"/>
              </w:rPr>
            </w:pPr>
            <w:r w:rsidRPr="00080B3D">
              <w:t> </w:t>
            </w:r>
            <w:r w:rsidRPr="00080B3D">
              <w:rPr>
                <w:rFonts w:eastAsia="MS Mincho"/>
                <w:i/>
                <w:szCs w:val="24"/>
              </w:rPr>
              <w:t> </w:t>
            </w:r>
          </w:p>
        </w:tc>
      </w:tr>
      <w:tr w:rsidR="00C300D5" w:rsidRPr="00080B3D" w14:paraId="5F12EE88" w14:textId="77777777" w:rsidTr="00782594">
        <w:tc>
          <w:tcPr>
            <w:tcW w:w="3129" w:type="dxa"/>
            <w:vMerge w:val="restart"/>
            <w:tcBorders>
              <w:left w:val="single" w:sz="12" w:space="0" w:color="auto"/>
            </w:tcBorders>
            <w:shd w:val="clear" w:color="auto" w:fill="FFFFFF"/>
          </w:tcPr>
          <w:p w14:paraId="1F3BE64C" w14:textId="37437F45"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float</w:t>
            </w:r>
          </w:p>
        </w:tc>
        <w:tc>
          <w:tcPr>
            <w:tcW w:w="5887" w:type="dxa"/>
            <w:tcBorders>
              <w:right w:val="single" w:sz="12" w:space="0" w:color="auto"/>
            </w:tcBorders>
            <w:shd w:val="clear" w:color="auto" w:fill="FFFFFF"/>
          </w:tcPr>
          <w:p w14:paraId="57FEA529" w14:textId="6E7BF1B6"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checkTransactionCompletion(String tid)</w:t>
            </w:r>
          </w:p>
        </w:tc>
      </w:tr>
      <w:tr w:rsidR="00C300D5" w:rsidRPr="00080B3D" w14:paraId="3005C71B" w14:textId="77777777" w:rsidTr="00782594">
        <w:tc>
          <w:tcPr>
            <w:tcW w:w="3129" w:type="dxa"/>
            <w:vMerge/>
            <w:tcBorders>
              <w:left w:val="single" w:sz="12" w:space="0" w:color="auto"/>
            </w:tcBorders>
            <w:shd w:val="clear" w:color="auto" w:fill="FFFFFF"/>
          </w:tcPr>
          <w:p w14:paraId="7455D309" w14:textId="350EBA01"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1B8DF53C" w14:textId="3CE4C77D" w:rsidR="00C300D5" w:rsidRPr="00080B3D" w:rsidRDefault="00C300D5" w:rsidP="00080B3D">
            <w:pPr>
              <w:pStyle w:val="Tablebody"/>
              <w:autoSpaceDE w:val="0"/>
              <w:autoSpaceDN w:val="0"/>
              <w:adjustRightInd w:val="0"/>
              <w:rPr>
                <w:rFonts w:eastAsia="맑은 고딕"/>
                <w:lang w:eastAsia="ko-KR"/>
              </w:rPr>
            </w:pPr>
            <w:r w:rsidRPr="00080B3D">
              <w:rPr>
                <w:rFonts w:eastAsia="MS Mincho"/>
                <w:i/>
                <w:szCs w:val="24"/>
              </w:rPr>
              <w:t>This function checks the completion of a transaction with the transaction ID,</w:t>
            </w:r>
            <w:r w:rsidRPr="00080B3D">
              <w:rPr>
                <w:rFonts w:eastAsia="MS Mincho"/>
                <w:szCs w:val="24"/>
              </w:rPr>
              <w:t xml:space="preserve"> </w:t>
            </w:r>
            <w:r w:rsidRPr="00080B3D">
              <w:rPr>
                <w:rStyle w:val="Courier"/>
                <w:szCs w:val="24"/>
              </w:rPr>
              <w:t>tid</w:t>
            </w:r>
            <w:r w:rsidRPr="00080B3D">
              <w:rPr>
                <w:rFonts w:eastAsia="MS Mincho"/>
                <w:i/>
                <w:szCs w:val="24"/>
              </w:rPr>
              <w:t>. An MThing (e.g. a token sender) and its corresponding MThing (e.g. a token receiver) are able to check whether the (token) transaction with the transaction ID is completed or not. It returns the amount of tokens if the transaction has completed, returns -1, otherwise.</w:t>
            </w:r>
          </w:p>
        </w:tc>
      </w:tr>
      <w:tr w:rsidR="003F433B" w:rsidRPr="00080B3D" w14:paraId="7F3D5AA1" w14:textId="77777777" w:rsidTr="00081774">
        <w:tc>
          <w:tcPr>
            <w:tcW w:w="9016" w:type="dxa"/>
            <w:gridSpan w:val="2"/>
            <w:tcBorders>
              <w:left w:val="single" w:sz="12" w:space="0" w:color="auto"/>
              <w:right w:val="single" w:sz="12" w:space="0" w:color="auto"/>
            </w:tcBorders>
            <w:shd w:val="clear" w:color="auto" w:fill="FFFFFF"/>
          </w:tcPr>
          <w:p w14:paraId="54348E21" w14:textId="6A003AD8" w:rsidR="003F433B" w:rsidRPr="00080B3D" w:rsidRDefault="003F433B" w:rsidP="00080B3D">
            <w:pPr>
              <w:pStyle w:val="Tablebody"/>
              <w:autoSpaceDE w:val="0"/>
              <w:autoSpaceDN w:val="0"/>
              <w:adjustRightInd w:val="0"/>
              <w:rPr>
                <w:rFonts w:eastAsia="MS Mincho"/>
                <w:i/>
                <w:szCs w:val="24"/>
              </w:rPr>
            </w:pPr>
            <w:r w:rsidRPr="00080B3D">
              <w:t> </w:t>
            </w:r>
            <w:r w:rsidRPr="00080B3D">
              <w:rPr>
                <w:rFonts w:eastAsia="MS Mincho"/>
                <w:i/>
                <w:szCs w:val="24"/>
              </w:rPr>
              <w:t> </w:t>
            </w:r>
          </w:p>
        </w:tc>
      </w:tr>
      <w:tr w:rsidR="00C300D5" w:rsidRPr="00080B3D" w14:paraId="0C20FC06" w14:textId="77777777" w:rsidTr="00782594">
        <w:tc>
          <w:tcPr>
            <w:tcW w:w="3129" w:type="dxa"/>
            <w:vMerge w:val="restart"/>
            <w:tcBorders>
              <w:left w:val="single" w:sz="12" w:space="0" w:color="auto"/>
            </w:tcBorders>
            <w:shd w:val="clear" w:color="auto" w:fill="FFFFFF"/>
          </w:tcPr>
          <w:p w14:paraId="4E1EE46D" w14:textId="7F4FE61E"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int</w:t>
            </w:r>
          </w:p>
        </w:tc>
        <w:tc>
          <w:tcPr>
            <w:tcW w:w="5887" w:type="dxa"/>
            <w:tcBorders>
              <w:right w:val="single" w:sz="12" w:space="0" w:color="auto"/>
            </w:tcBorders>
            <w:shd w:val="clear" w:color="auto" w:fill="FFFFFF"/>
          </w:tcPr>
          <w:p w14:paraId="122E0FCE" w14:textId="50935A6B"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connectMThing(MThingInfoType myMThingInfo)</w:t>
            </w:r>
          </w:p>
        </w:tc>
      </w:tr>
      <w:tr w:rsidR="00C300D5" w:rsidRPr="00080B3D" w14:paraId="66F1FD04" w14:textId="77777777" w:rsidTr="00782594">
        <w:tc>
          <w:tcPr>
            <w:tcW w:w="3129" w:type="dxa"/>
            <w:vMerge/>
            <w:tcBorders>
              <w:left w:val="single" w:sz="12" w:space="0" w:color="auto"/>
            </w:tcBorders>
            <w:shd w:val="clear" w:color="auto" w:fill="FFFFFF"/>
          </w:tcPr>
          <w:p w14:paraId="68712FC5" w14:textId="519E40EA"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59427E3E" w14:textId="0FBA14C6" w:rsidR="00C300D5" w:rsidRPr="00080B3D" w:rsidRDefault="00C300D5" w:rsidP="00080B3D">
            <w:pPr>
              <w:pStyle w:val="Tablebody"/>
              <w:autoSpaceDE w:val="0"/>
              <w:autoSpaceDN w:val="0"/>
              <w:adjustRightInd w:val="0"/>
              <w:rPr>
                <w:rFonts w:eastAsia="맑은 고딕"/>
                <w:lang w:eastAsia="ko-KR"/>
              </w:rPr>
            </w:pPr>
            <w:r w:rsidRPr="00080B3D">
              <w:rPr>
                <w:rFonts w:eastAsia="MS Mincho"/>
                <w:i/>
                <w:szCs w:val="24"/>
              </w:rPr>
              <w:t>This function reserves all available capabilities of the target MThing by sending the (requester) MThing information,</w:t>
            </w:r>
            <w:r w:rsidRPr="00080B3D">
              <w:rPr>
                <w:rFonts w:eastAsia="MS Mincho"/>
                <w:szCs w:val="24"/>
              </w:rPr>
              <w:t xml:space="preserve"> </w:t>
            </w:r>
            <w:r w:rsidRPr="00080B3D">
              <w:rPr>
                <w:rStyle w:val="Courier"/>
                <w:szCs w:val="24"/>
              </w:rPr>
              <w:t>myMThingInfo</w:t>
            </w:r>
            <w:r w:rsidRPr="00080B3D">
              <w:rPr>
                <w:rFonts w:eastAsia="MS Mincho"/>
                <w:i/>
                <w:szCs w:val="24"/>
              </w:rPr>
              <w:t xml:space="preserve">. If </w:t>
            </w:r>
            <w:r w:rsidRPr="00080B3D">
              <w:rPr>
                <w:rFonts w:eastAsia="MS Mincho"/>
                <w:i/>
                <w:szCs w:val="24"/>
              </w:rPr>
              <w:lastRenderedPageBreak/>
              <w:t>the task succeeds, returns 1, if fails, returns 0, and returns -1 if the targetMThing does not respond.</w:t>
            </w:r>
          </w:p>
        </w:tc>
      </w:tr>
      <w:tr w:rsidR="003F433B" w:rsidRPr="00080B3D" w14:paraId="0AB6245D" w14:textId="77777777" w:rsidTr="00081774">
        <w:tc>
          <w:tcPr>
            <w:tcW w:w="9016" w:type="dxa"/>
            <w:gridSpan w:val="2"/>
            <w:tcBorders>
              <w:left w:val="single" w:sz="12" w:space="0" w:color="auto"/>
              <w:right w:val="single" w:sz="12" w:space="0" w:color="auto"/>
            </w:tcBorders>
            <w:shd w:val="clear" w:color="auto" w:fill="FFFFFF"/>
          </w:tcPr>
          <w:p w14:paraId="2437C610" w14:textId="69217747" w:rsidR="003F433B" w:rsidRPr="00080B3D" w:rsidRDefault="003F433B" w:rsidP="00080B3D">
            <w:pPr>
              <w:pStyle w:val="Tablebody"/>
              <w:autoSpaceDE w:val="0"/>
              <w:autoSpaceDN w:val="0"/>
              <w:adjustRightInd w:val="0"/>
              <w:rPr>
                <w:rFonts w:eastAsia="MS Mincho"/>
                <w:i/>
                <w:szCs w:val="24"/>
              </w:rPr>
            </w:pPr>
            <w:r w:rsidRPr="00080B3D">
              <w:lastRenderedPageBreak/>
              <w:t> </w:t>
            </w:r>
            <w:r w:rsidRPr="00080B3D">
              <w:rPr>
                <w:rFonts w:eastAsia="MS Mincho"/>
                <w:i/>
                <w:szCs w:val="24"/>
              </w:rPr>
              <w:t> </w:t>
            </w:r>
          </w:p>
        </w:tc>
      </w:tr>
      <w:tr w:rsidR="00C300D5" w:rsidRPr="00080B3D" w14:paraId="63F70231" w14:textId="77777777" w:rsidTr="00782594">
        <w:tc>
          <w:tcPr>
            <w:tcW w:w="3129" w:type="dxa"/>
            <w:vMerge w:val="restart"/>
            <w:tcBorders>
              <w:left w:val="single" w:sz="12" w:space="0" w:color="auto"/>
            </w:tcBorders>
            <w:shd w:val="clear" w:color="auto" w:fill="FFFFFF"/>
          </w:tcPr>
          <w:p w14:paraId="25B74A3F" w14:textId="73C17812"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int</w:t>
            </w:r>
          </w:p>
        </w:tc>
        <w:tc>
          <w:tcPr>
            <w:tcW w:w="5887" w:type="dxa"/>
            <w:tcBorders>
              <w:right w:val="single" w:sz="12" w:space="0" w:color="auto"/>
            </w:tcBorders>
            <w:shd w:val="clear" w:color="auto" w:fill="FFFFFF"/>
          </w:tcPr>
          <w:p w14:paraId="03A82097" w14:textId="7AA7C8C4"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connectMThing(MThingInfoType myMThingInfo, String targetMThingType, String targetCapability)</w:t>
            </w:r>
          </w:p>
        </w:tc>
      </w:tr>
      <w:tr w:rsidR="00C300D5" w:rsidRPr="00080B3D" w14:paraId="339DD11F" w14:textId="77777777" w:rsidTr="00782594">
        <w:tc>
          <w:tcPr>
            <w:tcW w:w="3129" w:type="dxa"/>
            <w:vMerge/>
            <w:tcBorders>
              <w:left w:val="single" w:sz="12" w:space="0" w:color="auto"/>
            </w:tcBorders>
            <w:shd w:val="clear" w:color="auto" w:fill="FFFFFF"/>
          </w:tcPr>
          <w:p w14:paraId="161BFAA1" w14:textId="2B151640"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0D46C0D3" w14:textId="3A16B9D9" w:rsidR="00C300D5" w:rsidRPr="00080B3D" w:rsidRDefault="00C300D5" w:rsidP="00080B3D">
            <w:pPr>
              <w:pStyle w:val="Tablebody"/>
              <w:autoSpaceDE w:val="0"/>
              <w:autoSpaceDN w:val="0"/>
              <w:adjustRightInd w:val="0"/>
              <w:rPr>
                <w:rFonts w:eastAsia="MS Mincho"/>
                <w:szCs w:val="24"/>
              </w:rPr>
            </w:pPr>
            <w:r w:rsidRPr="00080B3D">
              <w:rPr>
                <w:rFonts w:eastAsia="MS Mincho"/>
                <w:i/>
                <w:szCs w:val="24"/>
              </w:rPr>
              <w:t>This function reserves the designated capability of the target MThing by sending the (requester) MThing information,</w:t>
            </w:r>
            <w:r w:rsidRPr="00080B3D">
              <w:rPr>
                <w:rFonts w:eastAsia="MS Mincho"/>
                <w:szCs w:val="24"/>
              </w:rPr>
              <w:t xml:space="preserve"> </w:t>
            </w:r>
            <w:r w:rsidRPr="00080B3D">
              <w:rPr>
                <w:rStyle w:val="Courier"/>
                <w:szCs w:val="24"/>
              </w:rPr>
              <w:t>myMThingInfo</w:t>
            </w:r>
            <w:r w:rsidRPr="00080B3D">
              <w:rPr>
                <w:rFonts w:eastAsia="MS Mincho"/>
                <w:i/>
                <w:szCs w:val="24"/>
              </w:rPr>
              <w:t>. The</w:t>
            </w:r>
            <w:r w:rsidRPr="00080B3D">
              <w:rPr>
                <w:rFonts w:eastAsia="MS Mincho"/>
                <w:szCs w:val="24"/>
              </w:rPr>
              <w:t xml:space="preserve"> </w:t>
            </w:r>
            <w:r w:rsidRPr="00080B3D">
              <w:rPr>
                <w:rStyle w:val="Courier"/>
                <w:rFonts w:eastAsia="MS Mincho"/>
                <w:szCs w:val="24"/>
              </w:rPr>
              <w:t>targetMThingType</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targetCapability</w:t>
            </w:r>
            <w:r w:rsidRPr="00080B3D">
              <w:rPr>
                <w:rFonts w:eastAsia="MS Mincho"/>
                <w:szCs w:val="24"/>
              </w:rPr>
              <w:t xml:space="preserve"> </w:t>
            </w:r>
            <w:r w:rsidRPr="00080B3D">
              <w:rPr>
                <w:rFonts w:eastAsia="MS Mincho"/>
                <w:i/>
                <w:szCs w:val="24"/>
              </w:rPr>
              <w:t>shall be described in string (e.g. term ID or binary representation) from</w:t>
            </w:r>
            <w:r w:rsidRPr="00080B3D">
              <w:rPr>
                <w:rFonts w:eastAsia="MS Mincho"/>
                <w:szCs w:val="24"/>
              </w:rPr>
              <w:t xml:space="preserve"> </w:t>
            </w:r>
            <w:r w:rsidRPr="00080B3D">
              <w:rPr>
                <w:rStyle w:val="Courier"/>
                <w:rFonts w:eastAsia="MS Mincho"/>
                <w:szCs w:val="24"/>
              </w:rPr>
              <w:t>MThingTypeCS</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capabilityCS</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Fonts w:eastAsia="MS Mincho"/>
                <w:i/>
                <w:szCs w:val="24"/>
              </w:rPr>
              <w:t>:</w:t>
            </w:r>
            <w:r w:rsidR="00D67515" w:rsidRPr="00080B3D">
              <w:rPr>
                <w:rStyle w:val="stdyear"/>
                <w:shd w:val="clear" w:color="auto" w:fill="auto"/>
              </w:rPr>
              <w:t>―</w:t>
            </w:r>
            <w:r w:rsidR="00AD2CC2" w:rsidRPr="00080B3D">
              <w:rPr>
                <w:rFonts w:eastAsia="MS Mincho"/>
                <w:i/>
                <w:szCs w:val="24"/>
              </w:rPr>
              <w:t>,</w:t>
            </w:r>
            <w:r w:rsidRPr="00080B3D">
              <w:rPr>
                <w:rFonts w:eastAsia="MS Mincho"/>
                <w:i/>
                <w:szCs w:val="24"/>
              </w:rPr>
              <w:t xml:space="preserve"> </w:t>
            </w:r>
            <w:r w:rsidRPr="00080B3D">
              <w:rPr>
                <w:rStyle w:val="stdsection"/>
                <w:i/>
                <w:shd w:val="clear" w:color="auto" w:fill="auto"/>
              </w:rPr>
              <w:t>A.1 and A.2</w:t>
            </w:r>
            <w:r w:rsidRPr="00080B3D">
              <w:rPr>
                <w:rFonts w:eastAsia="MS Mincho"/>
                <w:i/>
                <w:szCs w:val="24"/>
              </w:rPr>
              <w:t>, respectively. If the task succeeds, returns 1, if fails, returns 0, and returns -1 if the targetMThing does not respond.</w:t>
            </w:r>
          </w:p>
          <w:p w14:paraId="6E600CCE" w14:textId="77777777" w:rsidR="00C300D5" w:rsidRPr="00080B3D" w:rsidRDefault="00C300D5" w:rsidP="00080B3D">
            <w:pPr>
              <w:pStyle w:val="Tablebody"/>
              <w:autoSpaceDE w:val="0"/>
              <w:autoSpaceDN w:val="0"/>
              <w:adjustRightInd w:val="0"/>
              <w:rPr>
                <w:rFonts w:eastAsia="MS Mincho"/>
                <w:szCs w:val="24"/>
              </w:rPr>
            </w:pPr>
            <w:r w:rsidRPr="00080B3D">
              <w:rPr>
                <w:rFonts w:eastAsia="MS Mincho"/>
                <w:szCs w:val="24"/>
              </w:rPr>
              <w:t>Ex) connectMThing(myMThingInfo, “MSensor”, “SENSOR_CAPTURE_AUDIO”); or</w:t>
            </w:r>
          </w:p>
          <w:p w14:paraId="3D16ED63" w14:textId="75D836D7"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connectMThing(myMThingInfo, “00000000”, “00000001”);</w:t>
            </w:r>
          </w:p>
        </w:tc>
      </w:tr>
      <w:tr w:rsidR="003F433B" w:rsidRPr="00080B3D" w14:paraId="29E0B2B8" w14:textId="77777777" w:rsidTr="00081774">
        <w:tc>
          <w:tcPr>
            <w:tcW w:w="9016" w:type="dxa"/>
            <w:gridSpan w:val="2"/>
            <w:tcBorders>
              <w:left w:val="single" w:sz="12" w:space="0" w:color="auto"/>
              <w:right w:val="single" w:sz="12" w:space="0" w:color="auto"/>
            </w:tcBorders>
            <w:shd w:val="clear" w:color="auto" w:fill="FFFFFF"/>
          </w:tcPr>
          <w:p w14:paraId="6A6B1A66" w14:textId="39CE3FB8" w:rsidR="003F433B" w:rsidRPr="00080B3D" w:rsidRDefault="003F433B" w:rsidP="00080B3D">
            <w:pPr>
              <w:pStyle w:val="Tablebody"/>
              <w:autoSpaceDE w:val="0"/>
              <w:autoSpaceDN w:val="0"/>
              <w:adjustRightInd w:val="0"/>
              <w:rPr>
                <w:rFonts w:eastAsia="MS Mincho"/>
                <w:i/>
                <w:szCs w:val="24"/>
              </w:rPr>
            </w:pPr>
            <w:r w:rsidRPr="00080B3D">
              <w:t> </w:t>
            </w:r>
            <w:r w:rsidRPr="00080B3D">
              <w:rPr>
                <w:rFonts w:eastAsia="MS Mincho"/>
                <w:i/>
                <w:szCs w:val="24"/>
              </w:rPr>
              <w:t> </w:t>
            </w:r>
          </w:p>
        </w:tc>
      </w:tr>
      <w:tr w:rsidR="00C300D5" w:rsidRPr="00080B3D" w14:paraId="45DACDCE" w14:textId="77777777" w:rsidTr="00782594">
        <w:tc>
          <w:tcPr>
            <w:tcW w:w="3129" w:type="dxa"/>
            <w:vMerge w:val="restart"/>
            <w:tcBorders>
              <w:left w:val="single" w:sz="12" w:space="0" w:color="auto"/>
            </w:tcBorders>
            <w:shd w:val="clear" w:color="auto" w:fill="FFFFFF"/>
          </w:tcPr>
          <w:p w14:paraId="706D82D6" w14:textId="57D34404"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int</w:t>
            </w:r>
          </w:p>
        </w:tc>
        <w:tc>
          <w:tcPr>
            <w:tcW w:w="5887" w:type="dxa"/>
            <w:tcBorders>
              <w:right w:val="single" w:sz="12" w:space="0" w:color="auto"/>
            </w:tcBorders>
            <w:shd w:val="clear" w:color="auto" w:fill="FFFFFF"/>
          </w:tcPr>
          <w:p w14:paraId="34413D56" w14:textId="6341F3A8"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disconnectMThing(MThingInfoType myMThingInfo)</w:t>
            </w:r>
          </w:p>
        </w:tc>
      </w:tr>
      <w:tr w:rsidR="00C300D5" w:rsidRPr="00080B3D" w14:paraId="29EDA064" w14:textId="77777777" w:rsidTr="00782594">
        <w:tc>
          <w:tcPr>
            <w:tcW w:w="3129" w:type="dxa"/>
            <w:vMerge/>
            <w:tcBorders>
              <w:left w:val="single" w:sz="12" w:space="0" w:color="auto"/>
            </w:tcBorders>
            <w:shd w:val="clear" w:color="auto" w:fill="FFFFFF"/>
          </w:tcPr>
          <w:p w14:paraId="76162F33" w14:textId="5464A6D6"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4C1DAFC9" w14:textId="7426A023" w:rsidR="00C300D5" w:rsidRPr="00080B3D" w:rsidRDefault="00C300D5" w:rsidP="00080B3D">
            <w:pPr>
              <w:pStyle w:val="Tablebody"/>
              <w:autoSpaceDE w:val="0"/>
              <w:autoSpaceDN w:val="0"/>
              <w:adjustRightInd w:val="0"/>
              <w:rPr>
                <w:rFonts w:eastAsia="맑은 고딕"/>
                <w:lang w:eastAsia="ko-KR"/>
              </w:rPr>
            </w:pPr>
            <w:r w:rsidRPr="00080B3D">
              <w:rPr>
                <w:rFonts w:eastAsia="MS Mincho"/>
                <w:i/>
                <w:szCs w:val="24"/>
              </w:rPr>
              <w:t>This function releases all reserved capabilities of the target MThing by sending the (requester) MThing information,</w:t>
            </w:r>
            <w:r w:rsidRPr="00080B3D">
              <w:rPr>
                <w:rFonts w:eastAsia="MS Mincho"/>
                <w:szCs w:val="24"/>
              </w:rPr>
              <w:t xml:space="preserve"> </w:t>
            </w:r>
            <w:r w:rsidRPr="00080B3D">
              <w:rPr>
                <w:rStyle w:val="Courier"/>
                <w:szCs w:val="24"/>
              </w:rPr>
              <w:t>myMThingInfo</w:t>
            </w:r>
            <w:r w:rsidRPr="00080B3D">
              <w:rPr>
                <w:rFonts w:eastAsia="MS Mincho"/>
                <w:i/>
                <w:szCs w:val="24"/>
              </w:rPr>
              <w:t>. If the task succeeds, returns 1, if fails, returns 0, and returns -1 if the targetMThing does not respond.</w:t>
            </w:r>
          </w:p>
        </w:tc>
      </w:tr>
      <w:tr w:rsidR="003F433B" w:rsidRPr="00080B3D" w14:paraId="692DFD96" w14:textId="77777777" w:rsidTr="00081774">
        <w:tc>
          <w:tcPr>
            <w:tcW w:w="9016" w:type="dxa"/>
            <w:gridSpan w:val="2"/>
            <w:tcBorders>
              <w:left w:val="single" w:sz="12" w:space="0" w:color="auto"/>
              <w:right w:val="single" w:sz="12" w:space="0" w:color="auto"/>
            </w:tcBorders>
            <w:shd w:val="clear" w:color="auto" w:fill="FFFFFF"/>
          </w:tcPr>
          <w:p w14:paraId="6CF76015" w14:textId="79C91065" w:rsidR="003F433B" w:rsidRPr="00080B3D" w:rsidRDefault="003F433B" w:rsidP="00080B3D">
            <w:pPr>
              <w:pStyle w:val="Tablebody"/>
              <w:autoSpaceDE w:val="0"/>
              <w:autoSpaceDN w:val="0"/>
              <w:adjustRightInd w:val="0"/>
              <w:rPr>
                <w:rFonts w:eastAsia="MS Mincho"/>
                <w:i/>
                <w:szCs w:val="24"/>
              </w:rPr>
            </w:pPr>
            <w:r w:rsidRPr="00080B3D">
              <w:t> </w:t>
            </w:r>
            <w:r w:rsidRPr="00080B3D">
              <w:rPr>
                <w:rFonts w:eastAsia="MS Mincho"/>
                <w:i/>
                <w:szCs w:val="24"/>
              </w:rPr>
              <w:t> </w:t>
            </w:r>
          </w:p>
        </w:tc>
      </w:tr>
      <w:tr w:rsidR="00C300D5" w:rsidRPr="00080B3D" w14:paraId="7B2A1B0C" w14:textId="77777777" w:rsidTr="00782594">
        <w:tc>
          <w:tcPr>
            <w:tcW w:w="3129" w:type="dxa"/>
            <w:vMerge w:val="restart"/>
            <w:tcBorders>
              <w:left w:val="single" w:sz="12" w:space="0" w:color="auto"/>
            </w:tcBorders>
            <w:shd w:val="clear" w:color="auto" w:fill="FFFFFF"/>
          </w:tcPr>
          <w:p w14:paraId="102F846A" w14:textId="277CDC86"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int</w:t>
            </w:r>
          </w:p>
        </w:tc>
        <w:tc>
          <w:tcPr>
            <w:tcW w:w="5887" w:type="dxa"/>
            <w:tcBorders>
              <w:right w:val="single" w:sz="12" w:space="0" w:color="auto"/>
            </w:tcBorders>
            <w:shd w:val="clear" w:color="auto" w:fill="FFFFFF"/>
          </w:tcPr>
          <w:p w14:paraId="09F79C0B" w14:textId="77CB9956"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disconnectMThing(MThingInfoType myMThingInfo, String targetMThingType, String targetCapability)</w:t>
            </w:r>
          </w:p>
        </w:tc>
      </w:tr>
      <w:tr w:rsidR="00C300D5" w:rsidRPr="00080B3D" w14:paraId="1FD99C28" w14:textId="77777777" w:rsidTr="00782594">
        <w:tc>
          <w:tcPr>
            <w:tcW w:w="3129" w:type="dxa"/>
            <w:vMerge/>
            <w:tcBorders>
              <w:left w:val="single" w:sz="12" w:space="0" w:color="auto"/>
            </w:tcBorders>
            <w:shd w:val="clear" w:color="auto" w:fill="FFFFFF"/>
          </w:tcPr>
          <w:p w14:paraId="195C9F63" w14:textId="325A0048"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6AB5B10E" w14:textId="547FA605" w:rsidR="00C300D5" w:rsidRPr="00080B3D" w:rsidRDefault="00C300D5" w:rsidP="00080B3D">
            <w:pPr>
              <w:pStyle w:val="Tablebody"/>
              <w:autoSpaceDE w:val="0"/>
              <w:autoSpaceDN w:val="0"/>
              <w:adjustRightInd w:val="0"/>
              <w:rPr>
                <w:rFonts w:eastAsia="MS Mincho"/>
                <w:szCs w:val="24"/>
              </w:rPr>
            </w:pPr>
            <w:r w:rsidRPr="00080B3D">
              <w:rPr>
                <w:rFonts w:eastAsia="MS Mincho"/>
                <w:i/>
                <w:szCs w:val="24"/>
              </w:rPr>
              <w:t>This function releases the designated capability of the target MThing by sending the (requester) MThing information,</w:t>
            </w:r>
            <w:r w:rsidRPr="00080B3D">
              <w:rPr>
                <w:rFonts w:eastAsia="MS Mincho"/>
                <w:szCs w:val="24"/>
              </w:rPr>
              <w:t xml:space="preserve"> </w:t>
            </w:r>
            <w:r w:rsidRPr="00080B3D">
              <w:rPr>
                <w:rStyle w:val="Courier"/>
                <w:szCs w:val="24"/>
              </w:rPr>
              <w:t>myMThingInfo</w:t>
            </w:r>
            <w:r w:rsidRPr="00080B3D">
              <w:rPr>
                <w:rFonts w:eastAsia="MS Mincho"/>
                <w:i/>
                <w:szCs w:val="24"/>
              </w:rPr>
              <w:t>. The</w:t>
            </w:r>
            <w:r w:rsidRPr="00080B3D">
              <w:rPr>
                <w:rFonts w:eastAsia="MS Mincho"/>
                <w:szCs w:val="24"/>
              </w:rPr>
              <w:t xml:space="preserve"> </w:t>
            </w:r>
            <w:r w:rsidRPr="00080B3D">
              <w:rPr>
                <w:rStyle w:val="Courier"/>
                <w:rFonts w:eastAsia="MS Mincho"/>
                <w:szCs w:val="24"/>
              </w:rPr>
              <w:t>targetMThingType</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targetCapability</w:t>
            </w:r>
            <w:r w:rsidRPr="00080B3D">
              <w:rPr>
                <w:rFonts w:eastAsia="MS Mincho"/>
                <w:szCs w:val="24"/>
              </w:rPr>
              <w:t xml:space="preserve"> </w:t>
            </w:r>
            <w:r w:rsidRPr="00080B3D">
              <w:rPr>
                <w:rFonts w:eastAsia="MS Mincho"/>
                <w:i/>
                <w:szCs w:val="24"/>
              </w:rPr>
              <w:t>shall be described in string (e.g. term ID or binary representation) from</w:t>
            </w:r>
            <w:r w:rsidRPr="00080B3D">
              <w:rPr>
                <w:rFonts w:eastAsia="MS Mincho"/>
                <w:szCs w:val="24"/>
              </w:rPr>
              <w:t xml:space="preserve"> </w:t>
            </w:r>
            <w:r w:rsidRPr="00080B3D">
              <w:rPr>
                <w:rStyle w:val="Courier"/>
                <w:rFonts w:eastAsia="MS Mincho"/>
                <w:szCs w:val="24"/>
              </w:rPr>
              <w:t>MThingTypeCS</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capabilityCS</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Fonts w:eastAsia="MS Mincho"/>
                <w:i/>
                <w:szCs w:val="24"/>
              </w:rPr>
              <w:t>:</w:t>
            </w:r>
            <w:r w:rsidR="00AD2CC2" w:rsidRPr="00080B3D">
              <w:rPr>
                <w:rStyle w:val="stdyear"/>
                <w:shd w:val="clear" w:color="auto" w:fill="auto"/>
              </w:rPr>
              <w:t>―</w:t>
            </w:r>
            <w:r w:rsidR="00AD2CC2" w:rsidRPr="00080B3D">
              <w:rPr>
                <w:rFonts w:eastAsia="MS Mincho"/>
                <w:i/>
                <w:szCs w:val="24"/>
              </w:rPr>
              <w:t>,</w:t>
            </w:r>
            <w:r w:rsidRPr="00080B3D">
              <w:rPr>
                <w:rFonts w:eastAsia="MS Mincho"/>
                <w:i/>
                <w:szCs w:val="24"/>
              </w:rPr>
              <w:t xml:space="preserve"> </w:t>
            </w:r>
            <w:r w:rsidRPr="00080B3D">
              <w:rPr>
                <w:rStyle w:val="stdsection"/>
                <w:i/>
                <w:shd w:val="clear" w:color="auto" w:fill="auto"/>
              </w:rPr>
              <w:t>A.1 and A.2</w:t>
            </w:r>
            <w:r w:rsidRPr="00080B3D">
              <w:rPr>
                <w:rFonts w:eastAsia="MS Mincho"/>
                <w:i/>
                <w:szCs w:val="24"/>
              </w:rPr>
              <w:t>, respectively. If the task succeeds, returns 1, if fails, returns 0, and returns -1 if the targetMThing does not respond.</w:t>
            </w:r>
          </w:p>
          <w:p w14:paraId="57565175" w14:textId="77777777" w:rsidR="00C300D5" w:rsidRPr="00080B3D" w:rsidRDefault="00C300D5" w:rsidP="00080B3D">
            <w:pPr>
              <w:pStyle w:val="Tablebody"/>
              <w:autoSpaceDE w:val="0"/>
              <w:autoSpaceDN w:val="0"/>
              <w:adjustRightInd w:val="0"/>
              <w:rPr>
                <w:rFonts w:eastAsia="MS Mincho"/>
                <w:szCs w:val="24"/>
              </w:rPr>
            </w:pPr>
            <w:r w:rsidRPr="00080B3D">
              <w:rPr>
                <w:rFonts w:eastAsia="MS Mincho"/>
                <w:szCs w:val="24"/>
              </w:rPr>
              <w:t>Ex) disconnectMThing(myMThingInfo, “MSensor”, “SENSOR_CAPTURE_AUDIO”); or</w:t>
            </w:r>
          </w:p>
          <w:p w14:paraId="2A29C790" w14:textId="257FDA82"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disconnectMThing(myMThingInfo, “00000000”, “00000001”);</w:t>
            </w:r>
          </w:p>
        </w:tc>
      </w:tr>
      <w:tr w:rsidR="003F433B" w:rsidRPr="00080B3D" w14:paraId="705BD57D" w14:textId="77777777" w:rsidTr="00081774">
        <w:tc>
          <w:tcPr>
            <w:tcW w:w="9016" w:type="dxa"/>
            <w:gridSpan w:val="2"/>
            <w:tcBorders>
              <w:left w:val="single" w:sz="12" w:space="0" w:color="auto"/>
              <w:right w:val="single" w:sz="12" w:space="0" w:color="auto"/>
            </w:tcBorders>
            <w:shd w:val="clear" w:color="auto" w:fill="FFFFFF"/>
          </w:tcPr>
          <w:p w14:paraId="7F335BF5" w14:textId="1498A61E" w:rsidR="003F433B" w:rsidRPr="00080B3D" w:rsidRDefault="003F433B" w:rsidP="00080B3D">
            <w:pPr>
              <w:pStyle w:val="Tablebody"/>
              <w:autoSpaceDE w:val="0"/>
              <w:autoSpaceDN w:val="0"/>
              <w:adjustRightInd w:val="0"/>
              <w:rPr>
                <w:rFonts w:eastAsia="MS Mincho"/>
                <w:i/>
                <w:szCs w:val="24"/>
              </w:rPr>
            </w:pPr>
            <w:r w:rsidRPr="00080B3D">
              <w:t> </w:t>
            </w:r>
            <w:r w:rsidRPr="00080B3D">
              <w:rPr>
                <w:rFonts w:eastAsia="MS Mincho"/>
                <w:i/>
                <w:szCs w:val="24"/>
              </w:rPr>
              <w:t> </w:t>
            </w:r>
          </w:p>
        </w:tc>
      </w:tr>
      <w:tr w:rsidR="00C300D5" w:rsidRPr="00080B3D" w14:paraId="6A02FD2F" w14:textId="77777777" w:rsidTr="00782594">
        <w:tc>
          <w:tcPr>
            <w:tcW w:w="3129" w:type="dxa"/>
            <w:vMerge w:val="restart"/>
            <w:tcBorders>
              <w:left w:val="single" w:sz="12" w:space="0" w:color="auto"/>
            </w:tcBorders>
            <w:shd w:val="clear" w:color="auto" w:fill="FFFFFF"/>
          </w:tcPr>
          <w:p w14:paraId="15D3547B" w14:textId="4B5AF181"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int</w:t>
            </w:r>
          </w:p>
        </w:tc>
        <w:tc>
          <w:tcPr>
            <w:tcW w:w="5887" w:type="dxa"/>
            <w:tcBorders>
              <w:right w:val="single" w:sz="12" w:space="0" w:color="auto"/>
            </w:tcBorders>
            <w:shd w:val="clear" w:color="auto" w:fill="FFFFFF"/>
          </w:tcPr>
          <w:p w14:paraId="675CB119" w14:textId="45613FE3"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alertDisconnection(MThingInfoType myMThingInfo)</w:t>
            </w:r>
          </w:p>
        </w:tc>
      </w:tr>
      <w:tr w:rsidR="00C300D5" w:rsidRPr="00080B3D" w14:paraId="464C2B39" w14:textId="77777777" w:rsidTr="00782594">
        <w:tc>
          <w:tcPr>
            <w:tcW w:w="3129" w:type="dxa"/>
            <w:vMerge/>
            <w:tcBorders>
              <w:left w:val="single" w:sz="12" w:space="0" w:color="auto"/>
            </w:tcBorders>
            <w:shd w:val="clear" w:color="auto" w:fill="FFFFFF"/>
          </w:tcPr>
          <w:p w14:paraId="0FB7E837" w14:textId="25CABD8C"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1D544E4A" w14:textId="5647674D" w:rsidR="00C300D5" w:rsidRPr="00080B3D" w:rsidRDefault="00C300D5" w:rsidP="00080B3D">
            <w:pPr>
              <w:pStyle w:val="Tablebody"/>
              <w:autoSpaceDE w:val="0"/>
              <w:autoSpaceDN w:val="0"/>
              <w:adjustRightInd w:val="0"/>
              <w:rPr>
                <w:rFonts w:eastAsia="맑은 고딕"/>
                <w:lang w:eastAsia="ko-KR"/>
              </w:rPr>
            </w:pPr>
            <w:r w:rsidRPr="00080B3D">
              <w:rPr>
                <w:rFonts w:eastAsia="MS Mincho"/>
                <w:i/>
                <w:szCs w:val="24"/>
              </w:rPr>
              <w:t>This function alerts a disconnection of all reserved capabilities of the requester MThing to the target MThing by sending the (requester) MThing information,</w:t>
            </w:r>
            <w:r w:rsidRPr="00080B3D">
              <w:rPr>
                <w:rFonts w:eastAsia="MS Mincho"/>
                <w:szCs w:val="24"/>
              </w:rPr>
              <w:t xml:space="preserve"> </w:t>
            </w:r>
            <w:r w:rsidRPr="00080B3D">
              <w:rPr>
                <w:rStyle w:val="Courier"/>
                <w:szCs w:val="24"/>
              </w:rPr>
              <w:t>myMThingInfo</w:t>
            </w:r>
            <w:r w:rsidRPr="00080B3D">
              <w:rPr>
                <w:rFonts w:eastAsia="MS Mincho"/>
                <w:i/>
                <w:szCs w:val="24"/>
              </w:rPr>
              <w:t>. If the task succeeds, returns 1, if fails, returns 0, and returns -1 if the targetMThing does not respond.</w:t>
            </w:r>
          </w:p>
        </w:tc>
      </w:tr>
      <w:tr w:rsidR="003F433B" w:rsidRPr="00080B3D" w14:paraId="0F1A9A21" w14:textId="77777777" w:rsidTr="00081774">
        <w:tc>
          <w:tcPr>
            <w:tcW w:w="9016" w:type="dxa"/>
            <w:gridSpan w:val="2"/>
            <w:tcBorders>
              <w:left w:val="single" w:sz="12" w:space="0" w:color="auto"/>
              <w:right w:val="single" w:sz="12" w:space="0" w:color="auto"/>
            </w:tcBorders>
            <w:shd w:val="clear" w:color="auto" w:fill="FFFFFF"/>
          </w:tcPr>
          <w:p w14:paraId="4EEDAD35" w14:textId="0599836A" w:rsidR="003F433B" w:rsidRPr="00080B3D" w:rsidRDefault="003F433B" w:rsidP="00080B3D">
            <w:pPr>
              <w:pStyle w:val="Tablebody"/>
              <w:autoSpaceDE w:val="0"/>
              <w:autoSpaceDN w:val="0"/>
              <w:adjustRightInd w:val="0"/>
              <w:rPr>
                <w:rFonts w:eastAsia="MS Mincho"/>
                <w:i/>
                <w:szCs w:val="24"/>
              </w:rPr>
            </w:pPr>
            <w:r w:rsidRPr="00080B3D">
              <w:t> </w:t>
            </w:r>
            <w:r w:rsidRPr="00080B3D">
              <w:rPr>
                <w:rFonts w:eastAsia="MS Mincho"/>
                <w:i/>
                <w:szCs w:val="24"/>
              </w:rPr>
              <w:t> </w:t>
            </w:r>
          </w:p>
        </w:tc>
      </w:tr>
      <w:tr w:rsidR="00C300D5" w:rsidRPr="00080B3D" w14:paraId="40B26808" w14:textId="77777777" w:rsidTr="00782594">
        <w:tc>
          <w:tcPr>
            <w:tcW w:w="3129" w:type="dxa"/>
            <w:vMerge w:val="restart"/>
            <w:tcBorders>
              <w:left w:val="single" w:sz="12" w:space="0" w:color="auto"/>
            </w:tcBorders>
            <w:shd w:val="clear" w:color="auto" w:fill="FFFFFF"/>
          </w:tcPr>
          <w:p w14:paraId="401F7A0E" w14:textId="559E8D19"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int</w:t>
            </w:r>
          </w:p>
        </w:tc>
        <w:tc>
          <w:tcPr>
            <w:tcW w:w="5887" w:type="dxa"/>
            <w:tcBorders>
              <w:right w:val="single" w:sz="12" w:space="0" w:color="auto"/>
            </w:tcBorders>
            <w:shd w:val="clear" w:color="auto" w:fill="FFFFFF"/>
          </w:tcPr>
          <w:p w14:paraId="129A3365" w14:textId="387933AA"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alertDisconnection(MThingInfoType myMThingInfo, String myMThingType, String myCapability)</w:t>
            </w:r>
          </w:p>
        </w:tc>
      </w:tr>
      <w:tr w:rsidR="00C300D5" w:rsidRPr="00080B3D" w14:paraId="4B08E7D7" w14:textId="77777777" w:rsidTr="00782594">
        <w:tc>
          <w:tcPr>
            <w:tcW w:w="3129" w:type="dxa"/>
            <w:vMerge/>
            <w:tcBorders>
              <w:left w:val="single" w:sz="12" w:space="0" w:color="auto"/>
              <w:bottom w:val="single" w:sz="4" w:space="0" w:color="auto"/>
            </w:tcBorders>
            <w:shd w:val="clear" w:color="auto" w:fill="FFFFFF"/>
          </w:tcPr>
          <w:p w14:paraId="174DD98B" w14:textId="11B0484A" w:rsidR="00C300D5" w:rsidRPr="00080B3D" w:rsidRDefault="00C300D5" w:rsidP="00080B3D">
            <w:pPr>
              <w:pStyle w:val="Tablebody"/>
              <w:autoSpaceDE w:val="0"/>
              <w:autoSpaceDN w:val="0"/>
              <w:adjustRightInd w:val="0"/>
            </w:pPr>
          </w:p>
        </w:tc>
        <w:tc>
          <w:tcPr>
            <w:tcW w:w="5887" w:type="dxa"/>
            <w:tcBorders>
              <w:right w:val="single" w:sz="12" w:space="0" w:color="auto"/>
            </w:tcBorders>
            <w:shd w:val="clear" w:color="auto" w:fill="FFFFFF"/>
          </w:tcPr>
          <w:p w14:paraId="5F450666" w14:textId="64D2C4B9" w:rsidR="00C300D5" w:rsidRPr="00080B3D" w:rsidRDefault="00C300D5" w:rsidP="00080B3D">
            <w:pPr>
              <w:pStyle w:val="Tablebody"/>
              <w:autoSpaceDE w:val="0"/>
              <w:autoSpaceDN w:val="0"/>
              <w:adjustRightInd w:val="0"/>
              <w:rPr>
                <w:rFonts w:eastAsia="MS Mincho"/>
                <w:szCs w:val="24"/>
              </w:rPr>
            </w:pPr>
            <w:r w:rsidRPr="00080B3D">
              <w:rPr>
                <w:rFonts w:eastAsia="MS Mincho"/>
                <w:i/>
                <w:szCs w:val="24"/>
              </w:rPr>
              <w:t>This function alerts a disconnection of the designated capability of a requester MThing to a target MThing by sending the (requester) MThing information,</w:t>
            </w:r>
            <w:r w:rsidRPr="00080B3D">
              <w:rPr>
                <w:rFonts w:eastAsia="MS Mincho"/>
                <w:szCs w:val="24"/>
              </w:rPr>
              <w:t xml:space="preserve"> </w:t>
            </w:r>
            <w:r w:rsidRPr="00080B3D">
              <w:rPr>
                <w:rStyle w:val="Courier"/>
                <w:szCs w:val="24"/>
              </w:rPr>
              <w:t>myMThingInfo</w:t>
            </w:r>
            <w:r w:rsidRPr="00080B3D">
              <w:rPr>
                <w:rFonts w:eastAsia="MS Mincho"/>
                <w:i/>
                <w:szCs w:val="24"/>
              </w:rPr>
              <w:t>. The</w:t>
            </w:r>
            <w:r w:rsidRPr="00080B3D">
              <w:rPr>
                <w:rFonts w:eastAsia="MS Mincho"/>
                <w:szCs w:val="24"/>
              </w:rPr>
              <w:t xml:space="preserve"> </w:t>
            </w:r>
            <w:r w:rsidRPr="00080B3D">
              <w:rPr>
                <w:rStyle w:val="Courier"/>
                <w:rFonts w:eastAsia="MS Mincho"/>
                <w:szCs w:val="24"/>
              </w:rPr>
              <w:t>myMThingType</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myCapability</w:t>
            </w:r>
            <w:r w:rsidRPr="00080B3D">
              <w:rPr>
                <w:rFonts w:eastAsia="MS Mincho"/>
                <w:szCs w:val="24"/>
              </w:rPr>
              <w:t xml:space="preserve"> </w:t>
            </w:r>
            <w:r w:rsidRPr="00080B3D">
              <w:rPr>
                <w:rFonts w:eastAsia="MS Mincho"/>
                <w:i/>
                <w:szCs w:val="24"/>
              </w:rPr>
              <w:t xml:space="preserve">shall be described in string (e.g. term ID or binary </w:t>
            </w:r>
            <w:r w:rsidRPr="00080B3D">
              <w:rPr>
                <w:rFonts w:eastAsia="MS Mincho"/>
                <w:i/>
                <w:szCs w:val="24"/>
              </w:rPr>
              <w:lastRenderedPageBreak/>
              <w:t>representation) from</w:t>
            </w:r>
            <w:r w:rsidRPr="00080B3D">
              <w:rPr>
                <w:rFonts w:eastAsia="MS Mincho"/>
                <w:szCs w:val="24"/>
              </w:rPr>
              <w:t xml:space="preserve"> </w:t>
            </w:r>
            <w:r w:rsidRPr="00080B3D">
              <w:rPr>
                <w:rStyle w:val="Courier"/>
                <w:rFonts w:eastAsia="MS Mincho"/>
                <w:szCs w:val="24"/>
              </w:rPr>
              <w:t>MThingTypeCS</w:t>
            </w:r>
            <w:r w:rsidRPr="00080B3D">
              <w:rPr>
                <w:rFonts w:eastAsia="MS Mincho"/>
                <w:szCs w:val="24"/>
              </w:rPr>
              <w:t xml:space="preserve"> </w:t>
            </w:r>
            <w:r w:rsidRPr="00080B3D">
              <w:rPr>
                <w:rFonts w:eastAsia="MS Mincho"/>
                <w:i/>
                <w:szCs w:val="24"/>
              </w:rPr>
              <w:t>and</w:t>
            </w:r>
            <w:r w:rsidRPr="00080B3D">
              <w:rPr>
                <w:rFonts w:eastAsia="MS Mincho"/>
                <w:szCs w:val="24"/>
              </w:rPr>
              <w:t xml:space="preserve"> </w:t>
            </w:r>
            <w:r w:rsidRPr="00080B3D">
              <w:rPr>
                <w:rStyle w:val="Courier"/>
                <w:rFonts w:eastAsia="MS Mincho"/>
                <w:szCs w:val="24"/>
              </w:rPr>
              <w:t>capabilityCS</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Fonts w:eastAsia="MS Mincho"/>
                <w:i/>
                <w:szCs w:val="24"/>
              </w:rPr>
              <w:t>:</w:t>
            </w:r>
            <w:r w:rsidR="00AD2CC2" w:rsidRPr="00080B3D">
              <w:rPr>
                <w:rStyle w:val="stdyear"/>
                <w:shd w:val="clear" w:color="auto" w:fill="auto"/>
              </w:rPr>
              <w:t>―</w:t>
            </w:r>
            <w:r w:rsidR="00AD2CC2" w:rsidRPr="00080B3D">
              <w:rPr>
                <w:rFonts w:eastAsia="MS Mincho"/>
                <w:i/>
                <w:szCs w:val="24"/>
              </w:rPr>
              <w:t>,</w:t>
            </w:r>
            <w:r w:rsidRPr="00080B3D">
              <w:rPr>
                <w:rFonts w:eastAsia="MS Mincho"/>
                <w:i/>
                <w:szCs w:val="24"/>
              </w:rPr>
              <w:t xml:space="preserve"> </w:t>
            </w:r>
            <w:r w:rsidRPr="00080B3D">
              <w:rPr>
                <w:rStyle w:val="stdsection"/>
                <w:i/>
                <w:shd w:val="clear" w:color="auto" w:fill="auto"/>
              </w:rPr>
              <w:t>A.1 and A.2</w:t>
            </w:r>
            <w:r w:rsidRPr="00080B3D">
              <w:rPr>
                <w:rFonts w:eastAsia="MS Mincho"/>
                <w:i/>
                <w:szCs w:val="24"/>
              </w:rPr>
              <w:t>, respectively. If the task succeeds, returns 1, if fails, returns 0, and returns -1 if the targetMThing does not respond.</w:t>
            </w:r>
          </w:p>
          <w:p w14:paraId="76135F94" w14:textId="77777777" w:rsidR="00C300D5" w:rsidRPr="00080B3D" w:rsidRDefault="00C300D5" w:rsidP="00080B3D">
            <w:pPr>
              <w:pStyle w:val="Tablebody"/>
              <w:autoSpaceDE w:val="0"/>
              <w:autoSpaceDN w:val="0"/>
              <w:adjustRightInd w:val="0"/>
              <w:rPr>
                <w:rFonts w:eastAsia="MS Mincho"/>
                <w:szCs w:val="24"/>
              </w:rPr>
            </w:pPr>
            <w:r w:rsidRPr="00080B3D">
              <w:rPr>
                <w:rFonts w:eastAsia="MS Mincho"/>
                <w:szCs w:val="24"/>
              </w:rPr>
              <w:t>Ex) alertDisconnectCapability(myMThingInfo, “MSensor”, “SENSOR_CAPTURE_AUDIO”); or</w:t>
            </w:r>
          </w:p>
          <w:p w14:paraId="7F0DAF3E" w14:textId="60469984" w:rsidR="00C300D5" w:rsidRPr="00080B3D" w:rsidRDefault="00C300D5" w:rsidP="00080B3D">
            <w:pPr>
              <w:pStyle w:val="Tablebody"/>
              <w:autoSpaceDE w:val="0"/>
              <w:autoSpaceDN w:val="0"/>
              <w:adjustRightInd w:val="0"/>
              <w:rPr>
                <w:rFonts w:eastAsia="맑은 고딕"/>
                <w:lang w:eastAsia="ko-KR"/>
              </w:rPr>
            </w:pPr>
            <w:r w:rsidRPr="00080B3D">
              <w:rPr>
                <w:rFonts w:eastAsia="MS Mincho"/>
                <w:szCs w:val="24"/>
              </w:rPr>
              <w:t>alertDisconnectCapability(myMThingInfo, “00000000”, “00000001”);</w:t>
            </w:r>
          </w:p>
        </w:tc>
      </w:tr>
      <w:tr w:rsidR="003F433B" w:rsidRPr="00080B3D" w14:paraId="37EA84E1" w14:textId="77777777" w:rsidTr="00081774">
        <w:tc>
          <w:tcPr>
            <w:tcW w:w="9016" w:type="dxa"/>
            <w:gridSpan w:val="2"/>
            <w:tcBorders>
              <w:left w:val="single" w:sz="12" w:space="0" w:color="auto"/>
              <w:bottom w:val="single" w:sz="4" w:space="0" w:color="auto"/>
              <w:right w:val="single" w:sz="12" w:space="0" w:color="auto"/>
            </w:tcBorders>
            <w:shd w:val="clear" w:color="auto" w:fill="FFFFFF"/>
          </w:tcPr>
          <w:p w14:paraId="27B723F0" w14:textId="3A2893D5" w:rsidR="003F433B" w:rsidRPr="00080B3D" w:rsidRDefault="003F433B" w:rsidP="00080B3D">
            <w:pPr>
              <w:pStyle w:val="Tablebody"/>
              <w:autoSpaceDE w:val="0"/>
              <w:autoSpaceDN w:val="0"/>
              <w:adjustRightInd w:val="0"/>
              <w:rPr>
                <w:rFonts w:eastAsia="MS Mincho"/>
                <w:i/>
                <w:szCs w:val="24"/>
              </w:rPr>
            </w:pPr>
            <w:r w:rsidRPr="00080B3D">
              <w:lastRenderedPageBreak/>
              <w:t> </w:t>
            </w:r>
            <w:r w:rsidRPr="00080B3D">
              <w:rPr>
                <w:rFonts w:eastAsia="MS Mincho"/>
                <w:i/>
                <w:szCs w:val="24"/>
              </w:rPr>
              <w:t> </w:t>
            </w:r>
          </w:p>
        </w:tc>
      </w:tr>
      <w:tr w:rsidR="00F03F90" w:rsidRPr="00080B3D" w14:paraId="19AA2286" w14:textId="77777777" w:rsidTr="00782594">
        <w:tc>
          <w:tcPr>
            <w:tcW w:w="3129" w:type="dxa"/>
            <w:vMerge w:val="restart"/>
            <w:tcBorders>
              <w:left w:val="single" w:sz="12" w:space="0" w:color="auto"/>
              <w:bottom w:val="single" w:sz="12" w:space="0" w:color="auto"/>
            </w:tcBorders>
            <w:shd w:val="clear" w:color="auto" w:fill="FFFFFF"/>
          </w:tcPr>
          <w:p w14:paraId="7D715CC5" w14:textId="7637022C" w:rsidR="00F03F90" w:rsidRPr="00080B3D" w:rsidRDefault="00F03F90" w:rsidP="00080B3D">
            <w:pPr>
              <w:pStyle w:val="Tablebody"/>
              <w:autoSpaceDE w:val="0"/>
              <w:autoSpaceDN w:val="0"/>
              <w:adjustRightInd w:val="0"/>
              <w:rPr>
                <w:rFonts w:eastAsia="맑은 고딕"/>
                <w:lang w:eastAsia="ko-KR"/>
              </w:rPr>
            </w:pPr>
            <w:r w:rsidRPr="00080B3D">
              <w:rPr>
                <w:rFonts w:eastAsia="MS Mincho"/>
                <w:szCs w:val="24"/>
              </w:rPr>
              <w:t>MPEG21TerminalCapabilityType</w:t>
            </w:r>
          </w:p>
        </w:tc>
        <w:tc>
          <w:tcPr>
            <w:tcW w:w="5887" w:type="dxa"/>
            <w:tcBorders>
              <w:bottom w:val="single" w:sz="4" w:space="0" w:color="auto"/>
              <w:right w:val="single" w:sz="12" w:space="0" w:color="auto"/>
            </w:tcBorders>
            <w:shd w:val="clear" w:color="auto" w:fill="FFFFFF"/>
          </w:tcPr>
          <w:p w14:paraId="0100E051" w14:textId="2724457D" w:rsidR="00F03F90" w:rsidRPr="00080B3D" w:rsidRDefault="00F03F90" w:rsidP="00080B3D">
            <w:pPr>
              <w:pStyle w:val="Tablebody"/>
              <w:autoSpaceDE w:val="0"/>
              <w:autoSpaceDN w:val="0"/>
              <w:adjustRightInd w:val="0"/>
              <w:rPr>
                <w:rFonts w:eastAsia="맑은 고딕"/>
                <w:lang w:eastAsia="ko-KR"/>
              </w:rPr>
            </w:pPr>
            <w:r w:rsidRPr="00080B3D">
              <w:rPr>
                <w:rFonts w:eastAsia="MS Mincho"/>
                <w:szCs w:val="24"/>
              </w:rPr>
              <w:t>getMPEG21TerminalCapabilityList()</w:t>
            </w:r>
          </w:p>
        </w:tc>
      </w:tr>
      <w:tr w:rsidR="00F03F90" w:rsidRPr="00080B3D" w14:paraId="666DCB1B" w14:textId="77777777" w:rsidTr="00AD2CC2">
        <w:trPr>
          <w:trHeight w:val="1635"/>
        </w:trPr>
        <w:tc>
          <w:tcPr>
            <w:tcW w:w="3129" w:type="dxa"/>
            <w:vMerge/>
            <w:tcBorders>
              <w:left w:val="single" w:sz="12" w:space="0" w:color="auto"/>
            </w:tcBorders>
            <w:shd w:val="clear" w:color="auto" w:fill="FFFFFF"/>
          </w:tcPr>
          <w:p w14:paraId="2EFB30C5" w14:textId="3B8E2ADC" w:rsidR="00F03F90" w:rsidRPr="00080B3D" w:rsidRDefault="00F03F90" w:rsidP="00080B3D">
            <w:pPr>
              <w:pStyle w:val="Tablebody"/>
              <w:autoSpaceDE w:val="0"/>
              <w:autoSpaceDN w:val="0"/>
              <w:adjustRightInd w:val="0"/>
            </w:pPr>
          </w:p>
        </w:tc>
        <w:tc>
          <w:tcPr>
            <w:tcW w:w="5887" w:type="dxa"/>
            <w:tcBorders>
              <w:right w:val="single" w:sz="12" w:space="0" w:color="auto"/>
            </w:tcBorders>
            <w:shd w:val="clear" w:color="auto" w:fill="FFFFFF"/>
          </w:tcPr>
          <w:p w14:paraId="758ABC7C" w14:textId="280DE679" w:rsidR="00F03F90" w:rsidRPr="00080B3D" w:rsidRDefault="00F03F90" w:rsidP="00080B3D">
            <w:pPr>
              <w:pStyle w:val="Tablebody"/>
              <w:autoSpaceDE w:val="0"/>
              <w:autoSpaceDN w:val="0"/>
              <w:adjustRightInd w:val="0"/>
              <w:rPr>
                <w:rFonts w:eastAsia="맑은 고딕"/>
                <w:lang w:eastAsia="ko-KR"/>
              </w:rPr>
            </w:pPr>
            <w:r w:rsidRPr="00080B3D">
              <w:rPr>
                <w:rFonts w:eastAsia="MS Mincho"/>
                <w:i/>
                <w:szCs w:val="24"/>
              </w:rPr>
              <w:t>This function produces hardware descriptions that shall be described in</w:t>
            </w:r>
            <w:r w:rsidR="003B790C" w:rsidRPr="00080B3D">
              <w:rPr>
                <w:rFonts w:eastAsia="MS Mincho"/>
                <w:i/>
                <w:szCs w:val="24"/>
              </w:rPr>
              <w:t xml:space="preserve"> accordance with</w:t>
            </w:r>
            <w:r w:rsidRPr="00080B3D">
              <w:rPr>
                <w:rFonts w:eastAsia="MS Mincho"/>
                <w:i/>
                <w:szCs w:val="24"/>
              </w:rPr>
              <w:t xml:space="preserve"> the specifications of</w:t>
            </w:r>
            <w:r w:rsidRPr="00080B3D">
              <w:rPr>
                <w:rFonts w:eastAsia="MS Mincho"/>
                <w:szCs w:val="24"/>
              </w:rPr>
              <w:t xml:space="preserve"> </w:t>
            </w:r>
            <w:r w:rsidRPr="00080B3D">
              <w:rPr>
                <w:rStyle w:val="stdpublisher"/>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21000</w:t>
            </w:r>
            <w:r w:rsidRPr="00080B3D">
              <w:rPr>
                <w:rFonts w:eastAsia="MS Mincho"/>
                <w:i/>
                <w:szCs w:val="24"/>
              </w:rPr>
              <w:t>-</w:t>
            </w:r>
            <w:r w:rsidRPr="00080B3D">
              <w:rPr>
                <w:rStyle w:val="stddocPartNumber"/>
                <w:rFonts w:eastAsia="MS Mincho"/>
                <w:i/>
                <w:szCs w:val="24"/>
                <w:shd w:val="clear" w:color="auto" w:fill="auto"/>
              </w:rPr>
              <w:t>7</w:t>
            </w:r>
            <w:r w:rsidRPr="00080B3D">
              <w:rPr>
                <w:rFonts w:eastAsia="MS Mincho"/>
                <w:szCs w:val="24"/>
              </w:rPr>
              <w:t xml:space="preserve"> </w:t>
            </w:r>
            <w:r w:rsidRPr="00080B3D">
              <w:rPr>
                <w:rStyle w:val="Courier"/>
                <w:rFonts w:eastAsia="MS Mincho"/>
                <w:szCs w:val="24"/>
              </w:rPr>
              <w:t>TerminalCapabilityType</w:t>
            </w:r>
            <w:r w:rsidRPr="00080B3D">
              <w:rPr>
                <w:rFonts w:eastAsia="MS Mincho"/>
                <w:i/>
                <w:szCs w:val="24"/>
              </w:rPr>
              <w:t>. The returned type,</w:t>
            </w:r>
            <w:r w:rsidRPr="00080B3D">
              <w:rPr>
                <w:rFonts w:eastAsia="MS Mincho"/>
                <w:szCs w:val="24"/>
              </w:rPr>
              <w:t xml:space="preserve"> </w:t>
            </w:r>
            <w:r w:rsidRPr="00080B3D">
              <w:rPr>
                <w:rStyle w:val="Courier"/>
                <w:rFonts w:eastAsia="MS Mincho"/>
                <w:szCs w:val="24"/>
              </w:rPr>
              <w:t>MPEG21TerminalCapabilityType</w:t>
            </w:r>
            <w:r w:rsidRPr="00080B3D">
              <w:rPr>
                <w:rFonts w:eastAsia="MS Mincho"/>
                <w:i/>
                <w:szCs w:val="24"/>
              </w:rPr>
              <w:t>, is defined in the following section.</w:t>
            </w:r>
          </w:p>
        </w:tc>
      </w:tr>
    </w:tbl>
    <w:p w14:paraId="3F4F0B68" w14:textId="7E206213" w:rsidR="00F90875" w:rsidRPr="00080B3D" w:rsidRDefault="00F90875" w:rsidP="00080B3D">
      <w:pPr>
        <w:pStyle w:val="2"/>
        <w:tabs>
          <w:tab w:val="left" w:pos="400"/>
        </w:tabs>
        <w:autoSpaceDE w:val="0"/>
        <w:autoSpaceDN w:val="0"/>
        <w:adjustRightInd w:val="0"/>
        <w:rPr>
          <w:szCs w:val="24"/>
        </w:rPr>
      </w:pPr>
      <w:r w:rsidRPr="00080B3D">
        <w:rPr>
          <w:szCs w:val="24"/>
        </w:rPr>
        <w:t>Return type class</w:t>
      </w:r>
    </w:p>
    <w:p w14:paraId="5675743D" w14:textId="77777777" w:rsidR="00F90875" w:rsidRPr="00080B3D" w:rsidRDefault="00F90875" w:rsidP="00080B3D">
      <w:pPr>
        <w:pStyle w:val="3"/>
        <w:tabs>
          <w:tab w:val="left" w:pos="400"/>
          <w:tab w:val="left" w:pos="560"/>
          <w:tab w:val="left" w:pos="720"/>
        </w:tabs>
        <w:autoSpaceDE w:val="0"/>
        <w:autoSpaceDN w:val="0"/>
        <w:adjustRightInd w:val="0"/>
        <w:rPr>
          <w:szCs w:val="24"/>
        </w:rPr>
      </w:pPr>
      <w:r w:rsidRPr="00080B3D">
        <w:rPr>
          <w:szCs w:val="24"/>
        </w:rPr>
        <w:t>MThingInfoType</w:t>
      </w:r>
    </w:p>
    <w:p w14:paraId="72F931BB" w14:textId="77777777" w:rsidR="00F90875" w:rsidRPr="00080B3D" w:rsidRDefault="00F90875" w:rsidP="00080B3D">
      <w:pPr>
        <w:pStyle w:val="4"/>
      </w:pPr>
      <w:r w:rsidRPr="00080B3D">
        <w:t>General</w:t>
      </w:r>
    </w:p>
    <w:p w14:paraId="5CF5D083" w14:textId="77777777" w:rsidR="00F90875" w:rsidRPr="00080B3D" w:rsidRDefault="00F90875" w:rsidP="00080B3D">
      <w:pPr>
        <w:pStyle w:val="aa"/>
        <w:autoSpaceDE w:val="0"/>
        <w:autoSpaceDN w:val="0"/>
        <w:adjustRightInd w:val="0"/>
        <w:rPr>
          <w:rFonts w:eastAsia="MS Mincho"/>
          <w:szCs w:val="24"/>
        </w:rPr>
      </w:pPr>
      <w:r w:rsidRPr="00080B3D">
        <w:rPr>
          <w:rFonts w:eastAsia="MS Mincho"/>
          <w:szCs w:val="24"/>
        </w:rPr>
        <w:t>This subclause specifies return class types of MThing information. For an easy industrial adoption, the return type classes are provided in JAVA, C++, and C.</w:t>
      </w:r>
    </w:p>
    <w:p w14:paraId="5D4D1BE9" w14:textId="7227D6F4" w:rsidR="00F90875" w:rsidRPr="00080B3D" w:rsidRDefault="003F433B" w:rsidP="00080B3D">
      <w:pPr>
        <w:pStyle w:val="4"/>
      </w:pPr>
      <w:r w:rsidRPr="00080B3D">
        <w:br w:type="page"/>
      </w:r>
      <w:r w:rsidR="00F90875" w:rsidRPr="00080B3D">
        <w:lastRenderedPageBreak/>
        <w:t>JAVA class</w:t>
      </w:r>
    </w:p>
    <w:p w14:paraId="7234B02E" w14:textId="05415B95" w:rsidR="009E4F1B" w:rsidRPr="00080B3D" w:rsidRDefault="00F90875" w:rsidP="00080B3D">
      <w:pPr>
        <w:pStyle w:val="aa"/>
        <w:autoSpaceDE w:val="0"/>
        <w:autoSpaceDN w:val="0"/>
        <w:adjustRightInd w:val="0"/>
        <w:rPr>
          <w:rFonts w:eastAsia="MS Mincho"/>
          <w:szCs w:val="24"/>
        </w:rPr>
      </w:pPr>
      <w:r w:rsidRPr="00080B3D">
        <w:rPr>
          <w:rStyle w:val="citetbl"/>
          <w:szCs w:val="24"/>
          <w:shd w:val="clear" w:color="auto" w:fill="auto"/>
        </w:rPr>
        <w:t>Table 2</w:t>
      </w:r>
      <w:r w:rsidRPr="00080B3D">
        <w:rPr>
          <w:rFonts w:eastAsia="MS Mincho"/>
          <w:szCs w:val="24"/>
        </w:rPr>
        <w:t xml:space="preserve"> presents return class types of MThing information in JAVA.</w:t>
      </w:r>
    </w:p>
    <w:p w14:paraId="6A57BC2F" w14:textId="77777777" w:rsidR="00F90875" w:rsidRPr="00080B3D" w:rsidRDefault="00F90875" w:rsidP="00080B3D">
      <w:pPr>
        <w:pStyle w:val="Tabletitle"/>
        <w:autoSpaceDE w:val="0"/>
        <w:autoSpaceDN w:val="0"/>
        <w:adjustRightInd w:val="0"/>
        <w:outlineLvl w:val="0"/>
        <w:rPr>
          <w:rFonts w:eastAsia="MS Mincho"/>
          <w:szCs w:val="24"/>
        </w:rPr>
      </w:pPr>
      <w:r w:rsidRPr="00080B3D">
        <w:rPr>
          <w:rFonts w:eastAsia="MS Mincho"/>
          <w:szCs w:val="24"/>
        </w:rPr>
        <w:t>Table 2 — Return class types of MThing information in JAVA</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4"/>
        <w:gridCol w:w="6783"/>
      </w:tblGrid>
      <w:tr w:rsidR="00F90875" w:rsidRPr="00080B3D" w14:paraId="2B003B26" w14:textId="77777777" w:rsidTr="00782594">
        <w:tc>
          <w:tcPr>
            <w:tcW w:w="9267" w:type="dxa"/>
            <w:gridSpan w:val="2"/>
            <w:tcBorders>
              <w:top w:val="single" w:sz="12" w:space="0" w:color="auto"/>
              <w:left w:val="single" w:sz="12" w:space="0" w:color="auto"/>
              <w:right w:val="single" w:sz="12" w:space="0" w:color="auto"/>
            </w:tcBorders>
            <w:shd w:val="clear" w:color="auto" w:fill="A8D08D"/>
          </w:tcPr>
          <w:p w14:paraId="72CFDA8D" w14:textId="307391F5" w:rsidR="00F90875" w:rsidRPr="00080B3D" w:rsidRDefault="00F90875" w:rsidP="00080B3D">
            <w:pPr>
              <w:pStyle w:val="Tablebody"/>
              <w:autoSpaceDE w:val="0"/>
              <w:autoSpaceDN w:val="0"/>
              <w:adjustRightInd w:val="0"/>
            </w:pPr>
            <w:r w:rsidRPr="00080B3D">
              <w:rPr>
                <w:rFonts w:eastAsia="MS Mincho"/>
                <w:szCs w:val="24"/>
              </w:rPr>
              <w:t>Constructor</w:t>
            </w:r>
          </w:p>
        </w:tc>
      </w:tr>
      <w:tr w:rsidR="00F90875" w:rsidRPr="00080B3D" w14:paraId="24E561C1" w14:textId="77777777" w:rsidTr="00782594">
        <w:tc>
          <w:tcPr>
            <w:tcW w:w="9267" w:type="dxa"/>
            <w:gridSpan w:val="2"/>
            <w:tcBorders>
              <w:left w:val="single" w:sz="12" w:space="0" w:color="auto"/>
              <w:right w:val="single" w:sz="12" w:space="0" w:color="auto"/>
            </w:tcBorders>
            <w:shd w:val="clear" w:color="auto" w:fill="BDD6EE"/>
          </w:tcPr>
          <w:p w14:paraId="42E9F83F" w14:textId="3B6BD127" w:rsidR="00F90875" w:rsidRPr="00080B3D" w:rsidRDefault="00F90875" w:rsidP="00080B3D">
            <w:pPr>
              <w:pStyle w:val="Tablebody"/>
              <w:autoSpaceDE w:val="0"/>
              <w:autoSpaceDN w:val="0"/>
              <w:adjustRightInd w:val="0"/>
            </w:pPr>
            <w:r w:rsidRPr="00080B3D">
              <w:rPr>
                <w:rFonts w:eastAsia="MS Mincho"/>
                <w:szCs w:val="24"/>
              </w:rPr>
              <w:t>Constructor and Description</w:t>
            </w:r>
          </w:p>
        </w:tc>
      </w:tr>
      <w:tr w:rsidR="00F90875" w:rsidRPr="00080B3D" w14:paraId="59050255" w14:textId="77777777" w:rsidTr="00782594">
        <w:tc>
          <w:tcPr>
            <w:tcW w:w="9267" w:type="dxa"/>
            <w:gridSpan w:val="2"/>
            <w:tcBorders>
              <w:left w:val="single" w:sz="12" w:space="0" w:color="auto"/>
              <w:right w:val="single" w:sz="12" w:space="0" w:color="auto"/>
            </w:tcBorders>
            <w:shd w:val="clear" w:color="auto" w:fill="FFFFFF"/>
          </w:tcPr>
          <w:p w14:paraId="0EE3ECED" w14:textId="377FCE45"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MThingInfoType()</w:t>
            </w:r>
          </w:p>
        </w:tc>
      </w:tr>
      <w:tr w:rsidR="00F90875" w:rsidRPr="00080B3D" w14:paraId="5867CEC0" w14:textId="77777777" w:rsidTr="00782594">
        <w:tc>
          <w:tcPr>
            <w:tcW w:w="9267" w:type="dxa"/>
            <w:gridSpan w:val="2"/>
            <w:tcBorders>
              <w:left w:val="single" w:sz="12" w:space="0" w:color="auto"/>
              <w:right w:val="single" w:sz="12" w:space="0" w:color="auto"/>
            </w:tcBorders>
            <w:shd w:val="clear" w:color="auto" w:fill="FFFFFF"/>
          </w:tcPr>
          <w:p w14:paraId="30376699" w14:textId="27880DF3"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Default constructor.</w:t>
            </w:r>
          </w:p>
        </w:tc>
      </w:tr>
      <w:tr w:rsidR="00F90875" w:rsidRPr="00080B3D" w14:paraId="69050A66" w14:textId="77777777" w:rsidTr="00782594">
        <w:tc>
          <w:tcPr>
            <w:tcW w:w="9267" w:type="dxa"/>
            <w:gridSpan w:val="2"/>
            <w:tcBorders>
              <w:left w:val="single" w:sz="12" w:space="0" w:color="auto"/>
              <w:right w:val="single" w:sz="12" w:space="0" w:color="auto"/>
            </w:tcBorders>
            <w:shd w:val="clear" w:color="auto" w:fill="FFFFFF"/>
          </w:tcPr>
          <w:p w14:paraId="21738D6B" w14:textId="10E60684"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498D2007" w14:textId="77777777" w:rsidTr="00782594">
        <w:tc>
          <w:tcPr>
            <w:tcW w:w="9267" w:type="dxa"/>
            <w:gridSpan w:val="2"/>
            <w:tcBorders>
              <w:left w:val="single" w:sz="12" w:space="0" w:color="auto"/>
              <w:right w:val="single" w:sz="12" w:space="0" w:color="auto"/>
            </w:tcBorders>
            <w:shd w:val="clear" w:color="auto" w:fill="FFFFFF"/>
          </w:tcPr>
          <w:p w14:paraId="016CE4AB" w14:textId="31ECF934"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MThingInfoType(int type, String MThingInfo)</w:t>
            </w:r>
          </w:p>
        </w:tc>
      </w:tr>
      <w:tr w:rsidR="00F90875" w:rsidRPr="00080B3D" w14:paraId="5243DD82" w14:textId="77777777" w:rsidTr="00782594">
        <w:tc>
          <w:tcPr>
            <w:tcW w:w="9267" w:type="dxa"/>
            <w:gridSpan w:val="2"/>
            <w:tcBorders>
              <w:left w:val="single" w:sz="12" w:space="0" w:color="auto"/>
              <w:right w:val="single" w:sz="12" w:space="0" w:color="auto"/>
            </w:tcBorders>
            <w:shd w:val="clear" w:color="auto" w:fill="FFFFFF"/>
          </w:tcPr>
          <w:p w14:paraId="46129751" w14:textId="47BAEE20"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59C0829C" w14:textId="77777777" w:rsidTr="00782594">
        <w:tc>
          <w:tcPr>
            <w:tcW w:w="9267" w:type="dxa"/>
            <w:gridSpan w:val="2"/>
            <w:tcBorders>
              <w:left w:val="single" w:sz="12" w:space="0" w:color="auto"/>
              <w:right w:val="single" w:sz="12" w:space="0" w:color="auto"/>
            </w:tcBorders>
            <w:shd w:val="clear" w:color="auto" w:fill="A8D08D"/>
          </w:tcPr>
          <w:p w14:paraId="1095B153" w14:textId="6B3849F0" w:rsidR="00F90875" w:rsidRPr="00080B3D" w:rsidRDefault="00F90875" w:rsidP="00080B3D">
            <w:pPr>
              <w:pStyle w:val="Tablebody"/>
              <w:autoSpaceDE w:val="0"/>
              <w:autoSpaceDN w:val="0"/>
              <w:adjustRightInd w:val="0"/>
            </w:pPr>
            <w:r w:rsidRPr="00080B3D">
              <w:rPr>
                <w:rFonts w:eastAsia="MS Mincho"/>
                <w:szCs w:val="24"/>
              </w:rPr>
              <w:t>Fields</w:t>
            </w:r>
          </w:p>
        </w:tc>
      </w:tr>
      <w:tr w:rsidR="00F90875" w:rsidRPr="00080B3D" w14:paraId="672B6768" w14:textId="77777777" w:rsidTr="00782594">
        <w:tc>
          <w:tcPr>
            <w:tcW w:w="2484" w:type="dxa"/>
            <w:tcBorders>
              <w:left w:val="single" w:sz="12" w:space="0" w:color="auto"/>
            </w:tcBorders>
            <w:shd w:val="clear" w:color="auto" w:fill="BDD6EE"/>
          </w:tcPr>
          <w:p w14:paraId="495F831F" w14:textId="2F8D3314"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70361E0A" w14:textId="3B94010D" w:rsidR="00F90875" w:rsidRPr="00080B3D" w:rsidRDefault="00F90875" w:rsidP="00080B3D">
            <w:pPr>
              <w:pStyle w:val="Tablebody"/>
              <w:autoSpaceDE w:val="0"/>
              <w:autoSpaceDN w:val="0"/>
              <w:adjustRightInd w:val="0"/>
            </w:pPr>
            <w:r w:rsidRPr="00080B3D">
              <w:rPr>
                <w:rFonts w:eastAsia="MS Mincho"/>
                <w:szCs w:val="24"/>
              </w:rPr>
              <w:t>Field and Description</w:t>
            </w:r>
          </w:p>
        </w:tc>
      </w:tr>
      <w:tr w:rsidR="00F90875" w:rsidRPr="00080B3D" w14:paraId="7E39FD09" w14:textId="77777777" w:rsidTr="00782594">
        <w:tc>
          <w:tcPr>
            <w:tcW w:w="2484" w:type="dxa"/>
            <w:tcBorders>
              <w:left w:val="single" w:sz="12" w:space="0" w:color="auto"/>
            </w:tcBorders>
            <w:shd w:val="clear" w:color="auto" w:fill="FFFFFF"/>
          </w:tcPr>
          <w:p w14:paraId="072AF1B4" w14:textId="62F988EC"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15872F9B" w14:textId="2AF4D45E"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type</w:t>
            </w:r>
          </w:p>
        </w:tc>
      </w:tr>
      <w:tr w:rsidR="00F90875" w:rsidRPr="00080B3D" w14:paraId="0AAF9D64" w14:textId="77777777" w:rsidTr="00782594">
        <w:tc>
          <w:tcPr>
            <w:tcW w:w="2484" w:type="dxa"/>
            <w:tcBorders>
              <w:left w:val="single" w:sz="12" w:space="0" w:color="auto"/>
            </w:tcBorders>
            <w:shd w:val="clear" w:color="auto" w:fill="FFFFFF"/>
          </w:tcPr>
          <w:p w14:paraId="11AD3729" w14:textId="74982D29"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3D29E128" w14:textId="464EEB03"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A returning type of MThing Information.</w:t>
            </w:r>
            <w:r w:rsidRPr="00080B3D">
              <w:rPr>
                <w:rFonts w:eastAsia="MS Mincho"/>
                <w:i/>
                <w:szCs w:val="24"/>
              </w:rPr>
              <w:br/>
              <w:t>0 = None, 1 = XML, 2 = Binary, 3 = JSON</w:t>
            </w:r>
          </w:p>
        </w:tc>
      </w:tr>
      <w:tr w:rsidR="00F90875" w:rsidRPr="00080B3D" w14:paraId="2A7FE427" w14:textId="77777777" w:rsidTr="00782594">
        <w:tc>
          <w:tcPr>
            <w:tcW w:w="2484" w:type="dxa"/>
            <w:tcBorders>
              <w:left w:val="single" w:sz="12" w:space="0" w:color="auto"/>
            </w:tcBorders>
            <w:shd w:val="clear" w:color="auto" w:fill="FFFFFF"/>
          </w:tcPr>
          <w:p w14:paraId="0E35C159" w14:textId="1898EAEB"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String</w:t>
            </w:r>
          </w:p>
        </w:tc>
        <w:tc>
          <w:tcPr>
            <w:tcW w:w="6783" w:type="dxa"/>
            <w:tcBorders>
              <w:right w:val="single" w:sz="12" w:space="0" w:color="auto"/>
            </w:tcBorders>
            <w:shd w:val="clear" w:color="auto" w:fill="FFFFFF"/>
          </w:tcPr>
          <w:p w14:paraId="3F4739C4" w14:textId="36EB8FAD"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MThingInfo</w:t>
            </w:r>
          </w:p>
        </w:tc>
      </w:tr>
      <w:tr w:rsidR="00F90875" w:rsidRPr="00080B3D" w14:paraId="205D1F0D" w14:textId="77777777" w:rsidTr="00782594">
        <w:tc>
          <w:tcPr>
            <w:tcW w:w="2484" w:type="dxa"/>
            <w:tcBorders>
              <w:left w:val="single" w:sz="12" w:space="0" w:color="auto"/>
            </w:tcBorders>
            <w:shd w:val="clear" w:color="auto" w:fill="FFFFFF"/>
          </w:tcPr>
          <w:p w14:paraId="07607EBE" w14:textId="12F1D3EE"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1BEAF8F2" w14:textId="3A101797" w:rsidR="00F90875" w:rsidRPr="00080B3D" w:rsidRDefault="00F90875" w:rsidP="00080B3D">
            <w:pPr>
              <w:pStyle w:val="Tablebody"/>
              <w:autoSpaceDE w:val="0"/>
              <w:autoSpaceDN w:val="0"/>
              <w:adjustRightInd w:val="0"/>
              <w:rPr>
                <w:rFonts w:eastAsia="맑은 고딕"/>
                <w:lang w:eastAsia="ko-KR"/>
              </w:rPr>
            </w:pPr>
            <w:r w:rsidRPr="00080B3D">
              <w:rPr>
                <w:rFonts w:eastAsia="MS Mincho"/>
                <w:i/>
                <w:szCs w:val="24"/>
              </w:rPr>
              <w:t>MThing information shall be described by the data format of</w:t>
            </w:r>
            <w:r w:rsidRPr="00080B3D">
              <w:rPr>
                <w:rFonts w:eastAsia="MS Mincho"/>
                <w:szCs w:val="24"/>
              </w:rPr>
              <w:t xml:space="preserve"> </w:t>
            </w:r>
            <w:r w:rsidRPr="00080B3D">
              <w:rPr>
                <w:rStyle w:val="Courier"/>
                <w:szCs w:val="24"/>
              </w:rPr>
              <w:t>MThingInfo</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Fonts w:eastAsia="MS Mincho"/>
                <w:i/>
                <w:szCs w:val="24"/>
              </w:rPr>
              <w:t>.</w:t>
            </w:r>
          </w:p>
        </w:tc>
      </w:tr>
      <w:tr w:rsidR="003F433B" w:rsidRPr="00080B3D" w14:paraId="3E139E84" w14:textId="77777777" w:rsidTr="00081774">
        <w:tc>
          <w:tcPr>
            <w:tcW w:w="9267" w:type="dxa"/>
            <w:gridSpan w:val="2"/>
            <w:tcBorders>
              <w:left w:val="single" w:sz="12" w:space="0" w:color="auto"/>
              <w:right w:val="single" w:sz="12" w:space="0" w:color="auto"/>
            </w:tcBorders>
            <w:shd w:val="clear" w:color="auto" w:fill="FFFFFF"/>
          </w:tcPr>
          <w:p w14:paraId="7E813678" w14:textId="72B7E074" w:rsidR="003F433B" w:rsidRPr="00080B3D" w:rsidRDefault="003F433B" w:rsidP="00080B3D">
            <w:pPr>
              <w:pStyle w:val="Tablebody"/>
              <w:autoSpaceDE w:val="0"/>
              <w:autoSpaceDN w:val="0"/>
              <w:adjustRightInd w:val="0"/>
              <w:rPr>
                <w:rFonts w:eastAsia="MS Mincho"/>
                <w:i/>
                <w:szCs w:val="24"/>
              </w:rPr>
            </w:pPr>
            <w:r w:rsidRPr="00080B3D">
              <w:rPr>
                <w:rFonts w:eastAsia="MS Mincho"/>
                <w:szCs w:val="24"/>
              </w:rPr>
              <w:t> </w:t>
            </w:r>
            <w:r w:rsidRPr="00080B3D">
              <w:rPr>
                <w:rFonts w:eastAsia="MS Mincho"/>
                <w:i/>
                <w:szCs w:val="24"/>
              </w:rPr>
              <w:t> </w:t>
            </w:r>
          </w:p>
        </w:tc>
      </w:tr>
      <w:tr w:rsidR="00F90875" w:rsidRPr="00080B3D" w14:paraId="20454408" w14:textId="77777777" w:rsidTr="00782594">
        <w:tc>
          <w:tcPr>
            <w:tcW w:w="9267" w:type="dxa"/>
            <w:gridSpan w:val="2"/>
            <w:tcBorders>
              <w:left w:val="single" w:sz="12" w:space="0" w:color="auto"/>
              <w:right w:val="single" w:sz="12" w:space="0" w:color="auto"/>
            </w:tcBorders>
            <w:shd w:val="clear" w:color="auto" w:fill="A8D08D"/>
          </w:tcPr>
          <w:p w14:paraId="654EEF75" w14:textId="698EE8B7" w:rsidR="00F90875" w:rsidRPr="00080B3D" w:rsidRDefault="00F90875" w:rsidP="00080B3D">
            <w:pPr>
              <w:pStyle w:val="Tablebody"/>
              <w:autoSpaceDE w:val="0"/>
              <w:autoSpaceDN w:val="0"/>
              <w:adjustRightInd w:val="0"/>
            </w:pPr>
            <w:r w:rsidRPr="00080B3D">
              <w:rPr>
                <w:rFonts w:eastAsia="MS Mincho"/>
                <w:szCs w:val="24"/>
              </w:rPr>
              <w:t>Methods</w:t>
            </w:r>
          </w:p>
        </w:tc>
      </w:tr>
      <w:tr w:rsidR="00F90875" w:rsidRPr="00080B3D" w14:paraId="27296E10" w14:textId="77777777" w:rsidTr="00782594">
        <w:tc>
          <w:tcPr>
            <w:tcW w:w="2484" w:type="dxa"/>
            <w:tcBorders>
              <w:left w:val="single" w:sz="12" w:space="0" w:color="auto"/>
            </w:tcBorders>
            <w:shd w:val="clear" w:color="auto" w:fill="BDD6EE"/>
          </w:tcPr>
          <w:p w14:paraId="1C4FA94C" w14:textId="1BFB7FDA"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371E798A" w14:textId="1FFDE0BC" w:rsidR="00F90875" w:rsidRPr="00080B3D" w:rsidRDefault="00F90875" w:rsidP="00080B3D">
            <w:pPr>
              <w:pStyle w:val="Tablebody"/>
              <w:autoSpaceDE w:val="0"/>
              <w:autoSpaceDN w:val="0"/>
              <w:adjustRightInd w:val="0"/>
            </w:pPr>
            <w:r w:rsidRPr="00080B3D">
              <w:rPr>
                <w:rFonts w:eastAsia="MS Mincho"/>
                <w:szCs w:val="24"/>
              </w:rPr>
              <w:t>Method and Description</w:t>
            </w:r>
          </w:p>
        </w:tc>
      </w:tr>
      <w:tr w:rsidR="00F90875" w:rsidRPr="00080B3D" w14:paraId="2087DC44" w14:textId="77777777" w:rsidTr="00782594">
        <w:tc>
          <w:tcPr>
            <w:tcW w:w="2484" w:type="dxa"/>
            <w:tcBorders>
              <w:left w:val="single" w:sz="12" w:space="0" w:color="auto"/>
            </w:tcBorders>
            <w:shd w:val="clear" w:color="auto" w:fill="FFFFFF"/>
          </w:tcPr>
          <w:p w14:paraId="7B7027DD" w14:textId="024860D4"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18B63123" w14:textId="7E3C29BB"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getType()</w:t>
            </w:r>
          </w:p>
        </w:tc>
      </w:tr>
      <w:tr w:rsidR="003F433B" w:rsidRPr="00080B3D" w14:paraId="12B74FAB" w14:textId="77777777" w:rsidTr="00081774">
        <w:tc>
          <w:tcPr>
            <w:tcW w:w="9267" w:type="dxa"/>
            <w:gridSpan w:val="2"/>
            <w:tcBorders>
              <w:left w:val="single" w:sz="12" w:space="0" w:color="auto"/>
              <w:right w:val="single" w:sz="12" w:space="0" w:color="auto"/>
            </w:tcBorders>
            <w:shd w:val="clear" w:color="auto" w:fill="FFFFFF"/>
          </w:tcPr>
          <w:p w14:paraId="75066E03" w14:textId="1C9E1F1B" w:rsidR="003F433B" w:rsidRPr="00080B3D" w:rsidRDefault="003F433B"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1054C01D" w14:textId="77777777" w:rsidTr="00782594">
        <w:tc>
          <w:tcPr>
            <w:tcW w:w="2484" w:type="dxa"/>
            <w:tcBorders>
              <w:left w:val="single" w:sz="12" w:space="0" w:color="auto"/>
            </w:tcBorders>
            <w:shd w:val="clear" w:color="auto" w:fill="FFFFFF"/>
          </w:tcPr>
          <w:p w14:paraId="6F7A87DF" w14:textId="04931532"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void</w:t>
            </w:r>
          </w:p>
        </w:tc>
        <w:tc>
          <w:tcPr>
            <w:tcW w:w="6783" w:type="dxa"/>
            <w:tcBorders>
              <w:right w:val="single" w:sz="12" w:space="0" w:color="auto"/>
            </w:tcBorders>
            <w:shd w:val="clear" w:color="auto" w:fill="FFFFFF"/>
          </w:tcPr>
          <w:p w14:paraId="4ABB5911" w14:textId="32D7EF1C"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setType(int type)</w:t>
            </w:r>
          </w:p>
        </w:tc>
      </w:tr>
      <w:tr w:rsidR="003F433B" w:rsidRPr="00080B3D" w14:paraId="591DB203" w14:textId="77777777" w:rsidTr="00081774">
        <w:tc>
          <w:tcPr>
            <w:tcW w:w="9267" w:type="dxa"/>
            <w:gridSpan w:val="2"/>
            <w:tcBorders>
              <w:left w:val="single" w:sz="12" w:space="0" w:color="auto"/>
              <w:right w:val="single" w:sz="12" w:space="0" w:color="auto"/>
            </w:tcBorders>
            <w:shd w:val="clear" w:color="auto" w:fill="FFFFFF"/>
          </w:tcPr>
          <w:p w14:paraId="57EDCEA7" w14:textId="72262E4E" w:rsidR="003F433B" w:rsidRPr="00080B3D" w:rsidRDefault="003F433B"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26A39624" w14:textId="77777777" w:rsidTr="00782594">
        <w:tc>
          <w:tcPr>
            <w:tcW w:w="2484" w:type="dxa"/>
            <w:tcBorders>
              <w:left w:val="single" w:sz="12" w:space="0" w:color="auto"/>
              <w:bottom w:val="single" w:sz="4" w:space="0" w:color="auto"/>
            </w:tcBorders>
            <w:shd w:val="clear" w:color="auto" w:fill="FFFFFF"/>
          </w:tcPr>
          <w:p w14:paraId="11F8CE0F" w14:textId="7276FECE"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String</w:t>
            </w:r>
          </w:p>
        </w:tc>
        <w:tc>
          <w:tcPr>
            <w:tcW w:w="6783" w:type="dxa"/>
            <w:tcBorders>
              <w:bottom w:val="single" w:sz="4" w:space="0" w:color="auto"/>
              <w:right w:val="single" w:sz="12" w:space="0" w:color="auto"/>
            </w:tcBorders>
            <w:shd w:val="clear" w:color="auto" w:fill="FFFFFF"/>
          </w:tcPr>
          <w:p w14:paraId="1105CD59" w14:textId="4FD365B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getMThingInfo()</w:t>
            </w:r>
          </w:p>
        </w:tc>
      </w:tr>
      <w:tr w:rsidR="003F433B" w:rsidRPr="00080B3D" w14:paraId="5005BCAF" w14:textId="77777777" w:rsidTr="00081774">
        <w:tc>
          <w:tcPr>
            <w:tcW w:w="9267" w:type="dxa"/>
            <w:gridSpan w:val="2"/>
            <w:tcBorders>
              <w:left w:val="single" w:sz="12" w:space="0" w:color="auto"/>
              <w:bottom w:val="single" w:sz="4" w:space="0" w:color="auto"/>
              <w:right w:val="single" w:sz="12" w:space="0" w:color="auto"/>
            </w:tcBorders>
            <w:shd w:val="clear" w:color="auto" w:fill="FFFFFF"/>
          </w:tcPr>
          <w:p w14:paraId="14B071AD" w14:textId="24283D34" w:rsidR="003F433B" w:rsidRPr="00080B3D" w:rsidRDefault="003F433B"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43D3F683" w14:textId="77777777" w:rsidTr="00867A95">
        <w:tc>
          <w:tcPr>
            <w:tcW w:w="2484" w:type="dxa"/>
            <w:tcBorders>
              <w:left w:val="single" w:sz="12" w:space="0" w:color="auto"/>
            </w:tcBorders>
            <w:shd w:val="clear" w:color="auto" w:fill="FFFFFF"/>
          </w:tcPr>
          <w:p w14:paraId="4CEF4FC4" w14:textId="7C6FFBD2"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void</w:t>
            </w:r>
          </w:p>
        </w:tc>
        <w:tc>
          <w:tcPr>
            <w:tcW w:w="6783" w:type="dxa"/>
            <w:tcBorders>
              <w:right w:val="single" w:sz="12" w:space="0" w:color="auto"/>
            </w:tcBorders>
            <w:shd w:val="clear" w:color="auto" w:fill="FFFFFF"/>
          </w:tcPr>
          <w:p w14:paraId="13D3EA66" w14:textId="1460E00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setMThingInfo(String MThingInfo)</w:t>
            </w:r>
          </w:p>
        </w:tc>
      </w:tr>
    </w:tbl>
    <w:p w14:paraId="2DFB5FEF" w14:textId="6547BFCA" w:rsidR="00F90875" w:rsidRPr="00080B3D" w:rsidRDefault="00F90875" w:rsidP="00080B3D">
      <w:pPr>
        <w:pStyle w:val="4"/>
      </w:pPr>
      <w:r w:rsidRPr="00080B3D">
        <w:t>C++ class</w:t>
      </w:r>
    </w:p>
    <w:p w14:paraId="1F9C1337" w14:textId="5D8C42C8" w:rsidR="00F90875" w:rsidRPr="00080B3D" w:rsidRDefault="00F90875" w:rsidP="00080B3D">
      <w:pPr>
        <w:pStyle w:val="aa"/>
        <w:autoSpaceDE w:val="0"/>
        <w:autoSpaceDN w:val="0"/>
        <w:adjustRightInd w:val="0"/>
        <w:rPr>
          <w:rFonts w:eastAsia="MS Mincho"/>
          <w:szCs w:val="24"/>
        </w:rPr>
      </w:pPr>
      <w:r w:rsidRPr="00080B3D">
        <w:rPr>
          <w:rStyle w:val="citetbl"/>
          <w:szCs w:val="24"/>
          <w:shd w:val="clear" w:color="auto" w:fill="auto"/>
        </w:rPr>
        <w:t>Table 3</w:t>
      </w:r>
      <w:r w:rsidRPr="00080B3D">
        <w:rPr>
          <w:rFonts w:eastAsia="MS Mincho"/>
          <w:szCs w:val="24"/>
        </w:rPr>
        <w:t xml:space="preserve"> presents return class types of MThing information in </w:t>
      </w:r>
      <w:r w:rsidR="006E1431">
        <w:rPr>
          <w:rFonts w:eastAsia="MS Mincho"/>
          <w:szCs w:val="24"/>
        </w:rPr>
        <w:t>C++</w:t>
      </w:r>
      <w:r w:rsidRPr="00080B3D">
        <w:rPr>
          <w:rFonts w:eastAsia="MS Mincho"/>
          <w:szCs w:val="24"/>
        </w:rPr>
        <w:t>.</w:t>
      </w:r>
    </w:p>
    <w:p w14:paraId="4199F215" w14:textId="77777777" w:rsidR="00F90875" w:rsidRPr="00080B3D" w:rsidRDefault="00F90875" w:rsidP="00080B3D">
      <w:pPr>
        <w:pStyle w:val="Tabletitle"/>
        <w:autoSpaceDE w:val="0"/>
        <w:autoSpaceDN w:val="0"/>
        <w:adjustRightInd w:val="0"/>
        <w:outlineLvl w:val="0"/>
        <w:rPr>
          <w:rFonts w:eastAsia="MS Mincho"/>
          <w:szCs w:val="24"/>
        </w:rPr>
      </w:pPr>
      <w:r w:rsidRPr="00080B3D">
        <w:rPr>
          <w:rFonts w:eastAsia="MS Mincho"/>
          <w:szCs w:val="24"/>
        </w:rPr>
        <w:t>Table 3 — Return class types of MThing information in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4"/>
        <w:gridCol w:w="6783"/>
      </w:tblGrid>
      <w:tr w:rsidR="00F90875" w:rsidRPr="00080B3D" w14:paraId="1BAC033C" w14:textId="77777777" w:rsidTr="00782594">
        <w:tc>
          <w:tcPr>
            <w:tcW w:w="9267" w:type="dxa"/>
            <w:gridSpan w:val="2"/>
            <w:tcBorders>
              <w:top w:val="single" w:sz="12" w:space="0" w:color="auto"/>
              <w:left w:val="single" w:sz="12" w:space="0" w:color="auto"/>
              <w:right w:val="single" w:sz="12" w:space="0" w:color="auto"/>
            </w:tcBorders>
            <w:shd w:val="clear" w:color="auto" w:fill="A8D08D"/>
          </w:tcPr>
          <w:p w14:paraId="06CA5859" w14:textId="10239877" w:rsidR="00F90875" w:rsidRPr="00080B3D" w:rsidRDefault="00F90875" w:rsidP="00080B3D">
            <w:pPr>
              <w:pStyle w:val="Tablebody"/>
              <w:autoSpaceDE w:val="0"/>
              <w:autoSpaceDN w:val="0"/>
              <w:adjustRightInd w:val="0"/>
            </w:pPr>
            <w:r w:rsidRPr="00080B3D">
              <w:rPr>
                <w:rFonts w:eastAsia="MS Mincho"/>
                <w:szCs w:val="24"/>
              </w:rPr>
              <w:t>Constructor and Destructor</w:t>
            </w:r>
          </w:p>
        </w:tc>
      </w:tr>
      <w:tr w:rsidR="00F90875" w:rsidRPr="00080B3D" w14:paraId="20E2A753" w14:textId="77777777" w:rsidTr="00782594">
        <w:tc>
          <w:tcPr>
            <w:tcW w:w="9267" w:type="dxa"/>
            <w:gridSpan w:val="2"/>
            <w:tcBorders>
              <w:left w:val="single" w:sz="12" w:space="0" w:color="auto"/>
              <w:right w:val="single" w:sz="12" w:space="0" w:color="auto"/>
            </w:tcBorders>
            <w:shd w:val="clear" w:color="auto" w:fill="BDD6EE"/>
          </w:tcPr>
          <w:p w14:paraId="3104D16A" w14:textId="29FD4AD8" w:rsidR="00F90875" w:rsidRPr="00080B3D" w:rsidRDefault="00F90875" w:rsidP="00080B3D">
            <w:pPr>
              <w:pStyle w:val="Tablebody"/>
              <w:autoSpaceDE w:val="0"/>
              <w:autoSpaceDN w:val="0"/>
              <w:adjustRightInd w:val="0"/>
            </w:pPr>
            <w:r w:rsidRPr="00080B3D">
              <w:rPr>
                <w:rFonts w:eastAsia="MS Mincho"/>
                <w:szCs w:val="24"/>
              </w:rPr>
              <w:t>Constructor and Destructor Description</w:t>
            </w:r>
          </w:p>
        </w:tc>
      </w:tr>
      <w:tr w:rsidR="00F90875" w:rsidRPr="00080B3D" w14:paraId="73CC0DB4" w14:textId="77777777" w:rsidTr="00782594">
        <w:tc>
          <w:tcPr>
            <w:tcW w:w="9267" w:type="dxa"/>
            <w:gridSpan w:val="2"/>
            <w:tcBorders>
              <w:left w:val="single" w:sz="12" w:space="0" w:color="auto"/>
              <w:right w:val="single" w:sz="12" w:space="0" w:color="auto"/>
            </w:tcBorders>
            <w:shd w:val="clear" w:color="auto" w:fill="FFFFFF"/>
          </w:tcPr>
          <w:p w14:paraId="3239F07F" w14:textId="25B32697"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MThingInfoType()</w:t>
            </w:r>
          </w:p>
        </w:tc>
      </w:tr>
      <w:tr w:rsidR="00F90875" w:rsidRPr="00080B3D" w14:paraId="282CA879" w14:textId="77777777" w:rsidTr="00782594">
        <w:tc>
          <w:tcPr>
            <w:tcW w:w="9267" w:type="dxa"/>
            <w:gridSpan w:val="2"/>
            <w:tcBorders>
              <w:left w:val="single" w:sz="12" w:space="0" w:color="auto"/>
              <w:right w:val="single" w:sz="12" w:space="0" w:color="auto"/>
            </w:tcBorders>
            <w:shd w:val="clear" w:color="auto" w:fill="FFFFFF"/>
          </w:tcPr>
          <w:p w14:paraId="76369CDC" w14:textId="24CEBF3A"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Default constructor.</w:t>
            </w:r>
          </w:p>
        </w:tc>
      </w:tr>
      <w:tr w:rsidR="00F90875" w:rsidRPr="00080B3D" w14:paraId="65E3E787" w14:textId="77777777" w:rsidTr="00782594">
        <w:tc>
          <w:tcPr>
            <w:tcW w:w="9267" w:type="dxa"/>
            <w:gridSpan w:val="2"/>
            <w:tcBorders>
              <w:left w:val="single" w:sz="12" w:space="0" w:color="auto"/>
              <w:right w:val="single" w:sz="12" w:space="0" w:color="auto"/>
            </w:tcBorders>
            <w:shd w:val="clear" w:color="auto" w:fill="FFFFFF"/>
          </w:tcPr>
          <w:p w14:paraId="5447E9DF" w14:textId="62D83473"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7A8C486D" w14:textId="77777777" w:rsidTr="00782594">
        <w:tc>
          <w:tcPr>
            <w:tcW w:w="9267" w:type="dxa"/>
            <w:gridSpan w:val="2"/>
            <w:tcBorders>
              <w:left w:val="single" w:sz="12" w:space="0" w:color="auto"/>
              <w:right w:val="single" w:sz="12" w:space="0" w:color="auto"/>
            </w:tcBorders>
            <w:shd w:val="clear" w:color="auto" w:fill="FFFFFF"/>
          </w:tcPr>
          <w:p w14:paraId="733605E0" w14:textId="6A2B556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MThingInfoType(int type, String MThingInfo)</w:t>
            </w:r>
          </w:p>
        </w:tc>
      </w:tr>
      <w:tr w:rsidR="00F90875" w:rsidRPr="00080B3D" w14:paraId="4D489B0D" w14:textId="77777777" w:rsidTr="00782594">
        <w:tc>
          <w:tcPr>
            <w:tcW w:w="9267" w:type="dxa"/>
            <w:gridSpan w:val="2"/>
            <w:tcBorders>
              <w:left w:val="single" w:sz="12" w:space="0" w:color="auto"/>
              <w:right w:val="single" w:sz="12" w:space="0" w:color="auto"/>
            </w:tcBorders>
            <w:shd w:val="clear" w:color="auto" w:fill="FFFFFF"/>
          </w:tcPr>
          <w:p w14:paraId="72C366B8" w14:textId="62FF82CD"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10B6A3EB" w14:textId="77777777" w:rsidTr="00782594">
        <w:tc>
          <w:tcPr>
            <w:tcW w:w="9267" w:type="dxa"/>
            <w:gridSpan w:val="2"/>
            <w:tcBorders>
              <w:left w:val="single" w:sz="12" w:space="0" w:color="auto"/>
              <w:right w:val="single" w:sz="12" w:space="0" w:color="auto"/>
            </w:tcBorders>
            <w:shd w:val="clear" w:color="auto" w:fill="FFFFFF"/>
          </w:tcPr>
          <w:p w14:paraId="75712573" w14:textId="78484524"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lastRenderedPageBreak/>
              <w:t>~ MThingInfoType()</w:t>
            </w:r>
          </w:p>
        </w:tc>
      </w:tr>
      <w:tr w:rsidR="00F90875" w:rsidRPr="00080B3D" w14:paraId="29FA5FEC" w14:textId="77777777" w:rsidTr="00782594">
        <w:tc>
          <w:tcPr>
            <w:tcW w:w="9267" w:type="dxa"/>
            <w:gridSpan w:val="2"/>
            <w:tcBorders>
              <w:left w:val="single" w:sz="12" w:space="0" w:color="auto"/>
              <w:right w:val="single" w:sz="12" w:space="0" w:color="auto"/>
            </w:tcBorders>
            <w:shd w:val="clear" w:color="auto" w:fill="FFFFFF"/>
          </w:tcPr>
          <w:p w14:paraId="49BB1AA7" w14:textId="47238AC2"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Default destructor.</w:t>
            </w:r>
          </w:p>
        </w:tc>
      </w:tr>
      <w:tr w:rsidR="00F90875" w:rsidRPr="00080B3D" w14:paraId="4E83595F" w14:textId="77777777" w:rsidTr="00782594">
        <w:tc>
          <w:tcPr>
            <w:tcW w:w="9267" w:type="dxa"/>
            <w:gridSpan w:val="2"/>
            <w:tcBorders>
              <w:left w:val="single" w:sz="12" w:space="0" w:color="auto"/>
              <w:right w:val="single" w:sz="12" w:space="0" w:color="auto"/>
            </w:tcBorders>
            <w:shd w:val="clear" w:color="auto" w:fill="A8D08D"/>
          </w:tcPr>
          <w:p w14:paraId="053E9FC1" w14:textId="5A64134F" w:rsidR="00F90875" w:rsidRPr="00080B3D" w:rsidRDefault="00F90875" w:rsidP="00080B3D">
            <w:pPr>
              <w:pStyle w:val="Tablebody"/>
              <w:autoSpaceDE w:val="0"/>
              <w:autoSpaceDN w:val="0"/>
              <w:adjustRightInd w:val="0"/>
            </w:pPr>
            <w:r w:rsidRPr="00080B3D">
              <w:rPr>
                <w:rFonts w:eastAsia="MS Mincho"/>
                <w:szCs w:val="24"/>
              </w:rPr>
              <w:t>Member Data</w:t>
            </w:r>
          </w:p>
        </w:tc>
      </w:tr>
      <w:tr w:rsidR="00F90875" w:rsidRPr="00080B3D" w14:paraId="448E979C" w14:textId="77777777" w:rsidTr="00782594">
        <w:tc>
          <w:tcPr>
            <w:tcW w:w="2484" w:type="dxa"/>
            <w:tcBorders>
              <w:left w:val="single" w:sz="12" w:space="0" w:color="auto"/>
            </w:tcBorders>
            <w:shd w:val="clear" w:color="auto" w:fill="BDD6EE"/>
          </w:tcPr>
          <w:p w14:paraId="20087C70" w14:textId="3DE0BAE6"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009A8FE3" w14:textId="63A644AE" w:rsidR="00F90875" w:rsidRPr="00080B3D" w:rsidRDefault="00F90875" w:rsidP="00080B3D">
            <w:pPr>
              <w:pStyle w:val="Tablebody"/>
              <w:autoSpaceDE w:val="0"/>
              <w:autoSpaceDN w:val="0"/>
              <w:adjustRightInd w:val="0"/>
            </w:pPr>
            <w:r w:rsidRPr="00080B3D">
              <w:rPr>
                <w:rFonts w:eastAsia="MS Mincho"/>
                <w:szCs w:val="24"/>
              </w:rPr>
              <w:t>Member Data and Description</w:t>
            </w:r>
          </w:p>
        </w:tc>
      </w:tr>
      <w:tr w:rsidR="00F90875" w:rsidRPr="00080B3D" w14:paraId="01F4D236" w14:textId="77777777" w:rsidTr="00782594">
        <w:tc>
          <w:tcPr>
            <w:tcW w:w="2484" w:type="dxa"/>
            <w:tcBorders>
              <w:left w:val="single" w:sz="12" w:space="0" w:color="auto"/>
            </w:tcBorders>
            <w:shd w:val="clear" w:color="auto" w:fill="FFFFFF"/>
          </w:tcPr>
          <w:p w14:paraId="2D5B1297" w14:textId="26DD6930"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19E504C6" w14:textId="77989B40"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type</w:t>
            </w:r>
          </w:p>
        </w:tc>
      </w:tr>
      <w:tr w:rsidR="00F90875" w:rsidRPr="00080B3D" w14:paraId="0F11B065" w14:textId="77777777" w:rsidTr="00782594">
        <w:tc>
          <w:tcPr>
            <w:tcW w:w="2484" w:type="dxa"/>
            <w:tcBorders>
              <w:left w:val="single" w:sz="12" w:space="0" w:color="auto"/>
            </w:tcBorders>
            <w:shd w:val="clear" w:color="auto" w:fill="FFFFFF"/>
          </w:tcPr>
          <w:p w14:paraId="28311086" w14:textId="42AE7316" w:rsidR="00F90875" w:rsidRPr="00080B3D" w:rsidRDefault="00F90875" w:rsidP="00080B3D">
            <w:pPr>
              <w:pStyle w:val="Tablebody"/>
              <w:autoSpaceDE w:val="0"/>
              <w:autoSpaceDN w:val="0"/>
              <w:adjustRightInd w:val="0"/>
            </w:pPr>
          </w:p>
        </w:tc>
        <w:tc>
          <w:tcPr>
            <w:tcW w:w="6783" w:type="dxa"/>
            <w:tcBorders>
              <w:right w:val="single" w:sz="12" w:space="0" w:color="auto"/>
            </w:tcBorders>
            <w:shd w:val="clear" w:color="auto" w:fill="FFFFFF"/>
          </w:tcPr>
          <w:p w14:paraId="7D53B347" w14:textId="031B51CB"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A returning type of MThing Information.</w:t>
            </w:r>
            <w:r w:rsidRPr="00080B3D">
              <w:rPr>
                <w:rFonts w:eastAsia="MS Mincho"/>
                <w:i/>
                <w:szCs w:val="24"/>
              </w:rPr>
              <w:br/>
              <w:t>0 = None, 1 = XML, 2 = Binary, 3 = JSON</w:t>
            </w:r>
          </w:p>
        </w:tc>
      </w:tr>
      <w:tr w:rsidR="00F90875" w:rsidRPr="00080B3D" w14:paraId="2F06C312" w14:textId="77777777" w:rsidTr="00782594">
        <w:tc>
          <w:tcPr>
            <w:tcW w:w="2484" w:type="dxa"/>
            <w:tcBorders>
              <w:left w:val="single" w:sz="12" w:space="0" w:color="auto"/>
            </w:tcBorders>
            <w:shd w:val="clear" w:color="auto" w:fill="FFFFFF"/>
          </w:tcPr>
          <w:p w14:paraId="34A8C113" w14:textId="16610929"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String</w:t>
            </w:r>
          </w:p>
        </w:tc>
        <w:tc>
          <w:tcPr>
            <w:tcW w:w="6783" w:type="dxa"/>
            <w:tcBorders>
              <w:right w:val="single" w:sz="12" w:space="0" w:color="auto"/>
            </w:tcBorders>
            <w:shd w:val="clear" w:color="auto" w:fill="FFFFFF"/>
          </w:tcPr>
          <w:p w14:paraId="4903BA16" w14:textId="6A51178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MThingInfo</w:t>
            </w:r>
          </w:p>
        </w:tc>
      </w:tr>
      <w:tr w:rsidR="00F90875" w:rsidRPr="00080B3D" w14:paraId="7033392C" w14:textId="77777777" w:rsidTr="00782594">
        <w:tc>
          <w:tcPr>
            <w:tcW w:w="2484" w:type="dxa"/>
            <w:tcBorders>
              <w:left w:val="single" w:sz="12" w:space="0" w:color="auto"/>
            </w:tcBorders>
            <w:shd w:val="clear" w:color="auto" w:fill="FFFFFF"/>
          </w:tcPr>
          <w:p w14:paraId="317664A7" w14:textId="285B01AB"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26002FB7" w14:textId="0965B5CD" w:rsidR="00F90875" w:rsidRPr="00080B3D" w:rsidRDefault="00F90875" w:rsidP="00080B3D">
            <w:pPr>
              <w:pStyle w:val="Tablebody"/>
              <w:autoSpaceDE w:val="0"/>
              <w:autoSpaceDN w:val="0"/>
              <w:adjustRightInd w:val="0"/>
              <w:rPr>
                <w:rFonts w:eastAsia="맑은 고딕"/>
                <w:lang w:eastAsia="ko-KR"/>
              </w:rPr>
            </w:pPr>
            <w:r w:rsidRPr="00080B3D">
              <w:rPr>
                <w:rFonts w:eastAsia="MS Mincho"/>
                <w:i/>
                <w:szCs w:val="24"/>
              </w:rPr>
              <w:t>MThing information shall be described by the data format of</w:t>
            </w:r>
            <w:r w:rsidRPr="00080B3D">
              <w:rPr>
                <w:rFonts w:eastAsia="MS Mincho"/>
                <w:szCs w:val="24"/>
              </w:rPr>
              <w:t xml:space="preserve"> </w:t>
            </w:r>
            <w:r w:rsidRPr="00080B3D">
              <w:rPr>
                <w:rStyle w:val="Courier"/>
                <w:szCs w:val="24"/>
              </w:rPr>
              <w:t>MThingInfo</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Fonts w:eastAsia="MS Mincho"/>
                <w:i/>
                <w:szCs w:val="24"/>
              </w:rPr>
              <w:t>.</w:t>
            </w:r>
          </w:p>
        </w:tc>
      </w:tr>
      <w:tr w:rsidR="00867A95" w:rsidRPr="00080B3D" w14:paraId="5CF8D18D" w14:textId="77777777" w:rsidTr="00782594">
        <w:tc>
          <w:tcPr>
            <w:tcW w:w="2484" w:type="dxa"/>
            <w:tcBorders>
              <w:left w:val="single" w:sz="12" w:space="0" w:color="auto"/>
            </w:tcBorders>
            <w:shd w:val="clear" w:color="auto" w:fill="FFFFFF"/>
          </w:tcPr>
          <w:p w14:paraId="73BE314A" w14:textId="508BFEEA" w:rsidR="00867A95" w:rsidRPr="00080B3D" w:rsidRDefault="00867A95"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right w:val="single" w:sz="12" w:space="0" w:color="auto"/>
            </w:tcBorders>
            <w:shd w:val="clear" w:color="auto" w:fill="FFFFFF"/>
          </w:tcPr>
          <w:p w14:paraId="6275D1A7" w14:textId="25BF380B" w:rsidR="00867A95" w:rsidRPr="00080B3D" w:rsidRDefault="00867A95" w:rsidP="00080B3D">
            <w:pPr>
              <w:pStyle w:val="Tablebody"/>
              <w:autoSpaceDE w:val="0"/>
              <w:autoSpaceDN w:val="0"/>
              <w:adjustRightInd w:val="0"/>
              <w:rPr>
                <w:rFonts w:eastAsia="MS Mincho"/>
                <w:i/>
                <w:szCs w:val="24"/>
              </w:rPr>
            </w:pPr>
            <w:r w:rsidRPr="00080B3D">
              <w:rPr>
                <w:rFonts w:eastAsia="MS Mincho"/>
                <w:i/>
                <w:szCs w:val="24"/>
              </w:rPr>
              <w:t> </w:t>
            </w:r>
          </w:p>
        </w:tc>
      </w:tr>
      <w:tr w:rsidR="00F90875" w:rsidRPr="00080B3D" w14:paraId="186E7927" w14:textId="77777777" w:rsidTr="00782594">
        <w:tc>
          <w:tcPr>
            <w:tcW w:w="9267" w:type="dxa"/>
            <w:gridSpan w:val="2"/>
            <w:tcBorders>
              <w:left w:val="single" w:sz="12" w:space="0" w:color="auto"/>
              <w:right w:val="single" w:sz="12" w:space="0" w:color="auto"/>
            </w:tcBorders>
            <w:shd w:val="clear" w:color="auto" w:fill="A8D08D"/>
          </w:tcPr>
          <w:p w14:paraId="3930991B" w14:textId="141041C0" w:rsidR="00F90875" w:rsidRPr="00080B3D" w:rsidRDefault="00F90875" w:rsidP="00080B3D">
            <w:pPr>
              <w:pStyle w:val="Tablebody"/>
              <w:autoSpaceDE w:val="0"/>
              <w:autoSpaceDN w:val="0"/>
              <w:adjustRightInd w:val="0"/>
            </w:pPr>
            <w:r w:rsidRPr="00080B3D">
              <w:rPr>
                <w:rFonts w:eastAsia="MS Mincho"/>
                <w:szCs w:val="24"/>
              </w:rPr>
              <w:t>Public Member Functions</w:t>
            </w:r>
          </w:p>
        </w:tc>
      </w:tr>
      <w:tr w:rsidR="00F90875" w:rsidRPr="00080B3D" w14:paraId="3D030CCA" w14:textId="77777777" w:rsidTr="00782594">
        <w:tc>
          <w:tcPr>
            <w:tcW w:w="2484" w:type="dxa"/>
            <w:tcBorders>
              <w:left w:val="single" w:sz="12" w:space="0" w:color="auto"/>
            </w:tcBorders>
            <w:shd w:val="clear" w:color="auto" w:fill="BDD6EE"/>
          </w:tcPr>
          <w:p w14:paraId="612A8690" w14:textId="571DD0A1"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37792166" w14:textId="606DD9DB" w:rsidR="00F90875" w:rsidRPr="00080B3D" w:rsidRDefault="00F90875" w:rsidP="00080B3D">
            <w:pPr>
              <w:pStyle w:val="Tablebody"/>
              <w:autoSpaceDE w:val="0"/>
              <w:autoSpaceDN w:val="0"/>
              <w:adjustRightInd w:val="0"/>
            </w:pPr>
            <w:r w:rsidRPr="00080B3D">
              <w:rPr>
                <w:rFonts w:eastAsia="MS Mincho"/>
                <w:szCs w:val="24"/>
              </w:rPr>
              <w:t>Public Member Functions and Description</w:t>
            </w:r>
          </w:p>
        </w:tc>
      </w:tr>
      <w:tr w:rsidR="00F90875" w:rsidRPr="00080B3D" w14:paraId="34E2DF5E" w14:textId="77777777" w:rsidTr="00782594">
        <w:tc>
          <w:tcPr>
            <w:tcW w:w="2484" w:type="dxa"/>
            <w:tcBorders>
              <w:left w:val="single" w:sz="12" w:space="0" w:color="auto"/>
            </w:tcBorders>
            <w:shd w:val="clear" w:color="auto" w:fill="FFFFFF"/>
          </w:tcPr>
          <w:p w14:paraId="390E66D8" w14:textId="4306C5D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788C2E8D" w14:textId="68E3EF4C"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getType()</w:t>
            </w:r>
          </w:p>
        </w:tc>
      </w:tr>
      <w:tr w:rsidR="008B3A02" w:rsidRPr="00080B3D" w14:paraId="20F9B446" w14:textId="77777777" w:rsidTr="00782594">
        <w:tc>
          <w:tcPr>
            <w:tcW w:w="2484" w:type="dxa"/>
            <w:tcBorders>
              <w:left w:val="single" w:sz="12" w:space="0" w:color="auto"/>
            </w:tcBorders>
            <w:shd w:val="clear" w:color="auto" w:fill="FFFFFF"/>
          </w:tcPr>
          <w:p w14:paraId="4612FED3" w14:textId="2685AF6F" w:rsidR="008B3A02" w:rsidRPr="00080B3D" w:rsidRDefault="008B3A02"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right w:val="single" w:sz="12" w:space="0" w:color="auto"/>
            </w:tcBorders>
            <w:shd w:val="clear" w:color="auto" w:fill="FFFFFF"/>
          </w:tcPr>
          <w:p w14:paraId="61C6C17D" w14:textId="71A7EC2B" w:rsidR="008B3A02" w:rsidRPr="00080B3D" w:rsidRDefault="008B3A02"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2BA1752C" w14:textId="77777777" w:rsidTr="00782594">
        <w:tc>
          <w:tcPr>
            <w:tcW w:w="2484" w:type="dxa"/>
            <w:tcBorders>
              <w:left w:val="single" w:sz="12" w:space="0" w:color="auto"/>
            </w:tcBorders>
            <w:shd w:val="clear" w:color="auto" w:fill="FFFFFF"/>
          </w:tcPr>
          <w:p w14:paraId="30388701" w14:textId="05CDA5BB"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void</w:t>
            </w:r>
          </w:p>
        </w:tc>
        <w:tc>
          <w:tcPr>
            <w:tcW w:w="6783" w:type="dxa"/>
            <w:tcBorders>
              <w:right w:val="single" w:sz="12" w:space="0" w:color="auto"/>
            </w:tcBorders>
            <w:shd w:val="clear" w:color="auto" w:fill="FFFFFF"/>
          </w:tcPr>
          <w:p w14:paraId="039FFC5F" w14:textId="23DE6A4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setType(int type)</w:t>
            </w:r>
          </w:p>
        </w:tc>
      </w:tr>
      <w:tr w:rsidR="008B3A02" w:rsidRPr="00080B3D" w14:paraId="6A6119C8" w14:textId="77777777" w:rsidTr="00782594">
        <w:tc>
          <w:tcPr>
            <w:tcW w:w="2484" w:type="dxa"/>
            <w:tcBorders>
              <w:left w:val="single" w:sz="12" w:space="0" w:color="auto"/>
            </w:tcBorders>
            <w:shd w:val="clear" w:color="auto" w:fill="FFFFFF"/>
          </w:tcPr>
          <w:p w14:paraId="4DB8E899" w14:textId="2A26F296" w:rsidR="008B3A02" w:rsidRPr="00080B3D" w:rsidRDefault="008B3A02"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right w:val="single" w:sz="12" w:space="0" w:color="auto"/>
            </w:tcBorders>
            <w:shd w:val="clear" w:color="auto" w:fill="FFFFFF"/>
          </w:tcPr>
          <w:p w14:paraId="49C01E8E" w14:textId="333531AB" w:rsidR="008B3A02" w:rsidRPr="00080B3D" w:rsidRDefault="008B3A02"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6FFF064D" w14:textId="77777777" w:rsidTr="00782594">
        <w:tc>
          <w:tcPr>
            <w:tcW w:w="2484" w:type="dxa"/>
            <w:tcBorders>
              <w:left w:val="single" w:sz="12" w:space="0" w:color="auto"/>
              <w:bottom w:val="single" w:sz="4" w:space="0" w:color="auto"/>
            </w:tcBorders>
            <w:shd w:val="clear" w:color="auto" w:fill="FFFFFF"/>
          </w:tcPr>
          <w:p w14:paraId="1306846A" w14:textId="0A75179E"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String</w:t>
            </w:r>
          </w:p>
        </w:tc>
        <w:tc>
          <w:tcPr>
            <w:tcW w:w="6783" w:type="dxa"/>
            <w:tcBorders>
              <w:bottom w:val="single" w:sz="4" w:space="0" w:color="auto"/>
              <w:right w:val="single" w:sz="12" w:space="0" w:color="auto"/>
            </w:tcBorders>
            <w:shd w:val="clear" w:color="auto" w:fill="FFFFFF"/>
          </w:tcPr>
          <w:p w14:paraId="7C129585" w14:textId="1A396E42"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getMThingInfo()</w:t>
            </w:r>
          </w:p>
        </w:tc>
      </w:tr>
      <w:tr w:rsidR="008B3A02" w:rsidRPr="00080B3D" w14:paraId="06B0EA83" w14:textId="77777777" w:rsidTr="00782594">
        <w:tc>
          <w:tcPr>
            <w:tcW w:w="2484" w:type="dxa"/>
            <w:tcBorders>
              <w:left w:val="single" w:sz="12" w:space="0" w:color="auto"/>
              <w:bottom w:val="single" w:sz="4" w:space="0" w:color="auto"/>
            </w:tcBorders>
            <w:shd w:val="clear" w:color="auto" w:fill="FFFFFF"/>
          </w:tcPr>
          <w:p w14:paraId="1D97E8FF" w14:textId="4C215471" w:rsidR="008B3A02" w:rsidRPr="00080B3D" w:rsidRDefault="008B3A02"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bottom w:val="single" w:sz="4" w:space="0" w:color="auto"/>
              <w:right w:val="single" w:sz="12" w:space="0" w:color="auto"/>
            </w:tcBorders>
            <w:shd w:val="clear" w:color="auto" w:fill="FFFFFF"/>
          </w:tcPr>
          <w:p w14:paraId="67D237BB" w14:textId="35B15D60" w:rsidR="008B3A02" w:rsidRPr="00080B3D" w:rsidRDefault="008B3A02"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4819209B" w14:textId="77777777" w:rsidTr="008B3A02">
        <w:tc>
          <w:tcPr>
            <w:tcW w:w="2484" w:type="dxa"/>
            <w:tcBorders>
              <w:left w:val="single" w:sz="12" w:space="0" w:color="auto"/>
            </w:tcBorders>
            <w:shd w:val="clear" w:color="auto" w:fill="FFFFFF"/>
          </w:tcPr>
          <w:p w14:paraId="18ED6CC9" w14:textId="7B7C889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void</w:t>
            </w:r>
          </w:p>
        </w:tc>
        <w:tc>
          <w:tcPr>
            <w:tcW w:w="6783" w:type="dxa"/>
            <w:tcBorders>
              <w:right w:val="single" w:sz="12" w:space="0" w:color="auto"/>
            </w:tcBorders>
            <w:shd w:val="clear" w:color="auto" w:fill="FFFFFF"/>
          </w:tcPr>
          <w:p w14:paraId="677329D8" w14:textId="534BC60B"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setMThingInfo(String MThingInfo)</w:t>
            </w:r>
          </w:p>
        </w:tc>
      </w:tr>
      <w:tr w:rsidR="008B3A02" w:rsidRPr="00080B3D" w14:paraId="141A5D44" w14:textId="77777777" w:rsidTr="00782594">
        <w:tc>
          <w:tcPr>
            <w:tcW w:w="2484" w:type="dxa"/>
            <w:tcBorders>
              <w:left w:val="single" w:sz="12" w:space="0" w:color="auto"/>
              <w:bottom w:val="single" w:sz="12" w:space="0" w:color="auto"/>
            </w:tcBorders>
            <w:shd w:val="clear" w:color="auto" w:fill="FFFFFF"/>
          </w:tcPr>
          <w:p w14:paraId="4C36C8BD" w14:textId="5278A696" w:rsidR="008B3A02" w:rsidRPr="00080B3D" w:rsidRDefault="008B3A02"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bottom w:val="single" w:sz="12" w:space="0" w:color="auto"/>
              <w:right w:val="single" w:sz="12" w:space="0" w:color="auto"/>
            </w:tcBorders>
            <w:shd w:val="clear" w:color="auto" w:fill="FFFFFF"/>
          </w:tcPr>
          <w:p w14:paraId="6CBFC5F6" w14:textId="799B9AC3" w:rsidR="008B3A02" w:rsidRPr="00080B3D" w:rsidRDefault="008B3A02" w:rsidP="00080B3D">
            <w:pPr>
              <w:pStyle w:val="Tablebody"/>
              <w:autoSpaceDE w:val="0"/>
              <w:autoSpaceDN w:val="0"/>
              <w:adjustRightInd w:val="0"/>
              <w:rPr>
                <w:rFonts w:eastAsia="MS Mincho"/>
                <w:szCs w:val="24"/>
              </w:rPr>
            </w:pPr>
            <w:r w:rsidRPr="00080B3D">
              <w:rPr>
                <w:rFonts w:eastAsia="MS Mincho"/>
                <w:szCs w:val="24"/>
              </w:rPr>
              <w:t> </w:t>
            </w:r>
          </w:p>
        </w:tc>
      </w:tr>
    </w:tbl>
    <w:p w14:paraId="0BFD6B0B" w14:textId="21628740" w:rsidR="00F90875" w:rsidRPr="00080B3D" w:rsidRDefault="00F90875" w:rsidP="00080B3D">
      <w:pPr>
        <w:pStyle w:val="4"/>
      </w:pPr>
      <w:r w:rsidRPr="00080B3D">
        <w:t>C structure</w:t>
      </w:r>
    </w:p>
    <w:p w14:paraId="14004750" w14:textId="77777777" w:rsidR="00F90875" w:rsidRPr="00080B3D" w:rsidRDefault="00F90875" w:rsidP="00080B3D">
      <w:pPr>
        <w:pStyle w:val="aa"/>
        <w:autoSpaceDE w:val="0"/>
        <w:autoSpaceDN w:val="0"/>
        <w:adjustRightInd w:val="0"/>
        <w:rPr>
          <w:rFonts w:eastAsia="MS Mincho"/>
          <w:szCs w:val="24"/>
        </w:rPr>
      </w:pPr>
      <w:r w:rsidRPr="00080B3D">
        <w:rPr>
          <w:rStyle w:val="citetbl"/>
          <w:szCs w:val="24"/>
          <w:shd w:val="clear" w:color="auto" w:fill="auto"/>
        </w:rPr>
        <w:t>Table 4</w:t>
      </w:r>
      <w:r w:rsidRPr="00080B3D">
        <w:rPr>
          <w:rFonts w:eastAsia="MS Mincho"/>
          <w:szCs w:val="24"/>
        </w:rPr>
        <w:t xml:space="preserve"> presents return class types of MThing information in C.</w:t>
      </w:r>
    </w:p>
    <w:p w14:paraId="69BC7205" w14:textId="77777777" w:rsidR="00F90875" w:rsidRPr="00080B3D" w:rsidRDefault="00F90875" w:rsidP="00080B3D">
      <w:pPr>
        <w:pStyle w:val="Tabletitle"/>
        <w:autoSpaceDE w:val="0"/>
        <w:autoSpaceDN w:val="0"/>
        <w:adjustRightInd w:val="0"/>
        <w:outlineLvl w:val="0"/>
        <w:rPr>
          <w:rFonts w:eastAsia="MS Mincho"/>
          <w:szCs w:val="24"/>
        </w:rPr>
      </w:pPr>
      <w:r w:rsidRPr="00080B3D">
        <w:rPr>
          <w:rFonts w:eastAsia="MS Mincho"/>
          <w:szCs w:val="24"/>
        </w:rPr>
        <w:t>Table 4 — Return class types of MThing information in C</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6783"/>
      </w:tblGrid>
      <w:tr w:rsidR="00F90875" w:rsidRPr="00080B3D" w14:paraId="4F41ABB2" w14:textId="77777777" w:rsidTr="00F03F90">
        <w:tc>
          <w:tcPr>
            <w:tcW w:w="9267" w:type="dxa"/>
            <w:gridSpan w:val="2"/>
            <w:tcBorders>
              <w:top w:val="single" w:sz="12" w:space="0" w:color="auto"/>
              <w:left w:val="single" w:sz="12" w:space="0" w:color="auto"/>
              <w:right w:val="single" w:sz="12" w:space="0" w:color="auto"/>
            </w:tcBorders>
            <w:shd w:val="clear" w:color="auto" w:fill="A8D08D"/>
          </w:tcPr>
          <w:p w14:paraId="2B0DE61D" w14:textId="1E432E36" w:rsidR="00F90875" w:rsidRPr="00080B3D" w:rsidRDefault="00F90875" w:rsidP="00080B3D">
            <w:pPr>
              <w:pStyle w:val="Tablebody"/>
              <w:autoSpaceDE w:val="0"/>
              <w:autoSpaceDN w:val="0"/>
              <w:adjustRightInd w:val="0"/>
            </w:pPr>
            <w:r w:rsidRPr="00080B3D">
              <w:rPr>
                <w:rFonts w:eastAsia="MS Mincho"/>
                <w:szCs w:val="24"/>
              </w:rPr>
              <w:t>Data Field</w:t>
            </w:r>
          </w:p>
        </w:tc>
      </w:tr>
      <w:tr w:rsidR="00F90875" w:rsidRPr="00080B3D" w14:paraId="419A8583" w14:textId="77777777" w:rsidTr="00F03F90">
        <w:tc>
          <w:tcPr>
            <w:tcW w:w="2484" w:type="dxa"/>
            <w:tcBorders>
              <w:left w:val="single" w:sz="12" w:space="0" w:color="auto"/>
            </w:tcBorders>
            <w:shd w:val="clear" w:color="auto" w:fill="BDD6EE"/>
          </w:tcPr>
          <w:p w14:paraId="2564983E" w14:textId="4F24FAB1"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1F314E6E" w14:textId="2F71BC63" w:rsidR="00F90875" w:rsidRPr="00080B3D" w:rsidRDefault="00F90875" w:rsidP="00080B3D">
            <w:pPr>
              <w:pStyle w:val="Tablebody"/>
              <w:autoSpaceDE w:val="0"/>
              <w:autoSpaceDN w:val="0"/>
              <w:adjustRightInd w:val="0"/>
            </w:pPr>
            <w:r w:rsidRPr="00080B3D">
              <w:rPr>
                <w:rFonts w:eastAsia="MS Mincho"/>
                <w:szCs w:val="24"/>
              </w:rPr>
              <w:t>Data Field and Description</w:t>
            </w:r>
          </w:p>
        </w:tc>
      </w:tr>
      <w:tr w:rsidR="00F90875" w:rsidRPr="00080B3D" w14:paraId="150DA6FE" w14:textId="77777777" w:rsidTr="00F03F90">
        <w:tc>
          <w:tcPr>
            <w:tcW w:w="2484" w:type="dxa"/>
            <w:tcBorders>
              <w:left w:val="single" w:sz="12" w:space="0" w:color="auto"/>
            </w:tcBorders>
            <w:shd w:val="clear" w:color="auto" w:fill="FFFFFF"/>
          </w:tcPr>
          <w:p w14:paraId="6000CB3A" w14:textId="3FDDAA0D"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19816BB4" w14:textId="7ED18612"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type</w:t>
            </w:r>
          </w:p>
        </w:tc>
      </w:tr>
      <w:tr w:rsidR="00F90875" w:rsidRPr="00080B3D" w14:paraId="2E99D057" w14:textId="77777777" w:rsidTr="00F03F90">
        <w:tc>
          <w:tcPr>
            <w:tcW w:w="2484" w:type="dxa"/>
            <w:tcBorders>
              <w:left w:val="single" w:sz="12" w:space="0" w:color="auto"/>
            </w:tcBorders>
            <w:shd w:val="clear" w:color="auto" w:fill="FFFFFF"/>
          </w:tcPr>
          <w:p w14:paraId="47CC2681" w14:textId="68287AE6"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7DEE0098" w14:textId="11B50171"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A returning type of an MThing Information.</w:t>
            </w:r>
            <w:r w:rsidRPr="00080B3D">
              <w:rPr>
                <w:rFonts w:eastAsia="MS Mincho"/>
                <w:i/>
                <w:szCs w:val="24"/>
              </w:rPr>
              <w:br/>
              <w:t>0 = None, 1 = XML, 2 = Binary, 3 = JSON</w:t>
            </w:r>
          </w:p>
        </w:tc>
      </w:tr>
      <w:tr w:rsidR="00F90875" w:rsidRPr="00080B3D" w14:paraId="36049C9F" w14:textId="77777777" w:rsidTr="00F03F90">
        <w:tc>
          <w:tcPr>
            <w:tcW w:w="2484" w:type="dxa"/>
            <w:tcBorders>
              <w:left w:val="single" w:sz="12" w:space="0" w:color="auto"/>
              <w:bottom w:val="single" w:sz="4" w:space="0" w:color="auto"/>
            </w:tcBorders>
            <w:shd w:val="clear" w:color="auto" w:fill="FFFFFF"/>
          </w:tcPr>
          <w:p w14:paraId="5DDA5CAA" w14:textId="56FC9A9A"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char*</w:t>
            </w:r>
          </w:p>
        </w:tc>
        <w:tc>
          <w:tcPr>
            <w:tcW w:w="6783" w:type="dxa"/>
            <w:tcBorders>
              <w:bottom w:val="single" w:sz="4" w:space="0" w:color="auto"/>
              <w:right w:val="single" w:sz="12" w:space="0" w:color="auto"/>
            </w:tcBorders>
            <w:shd w:val="clear" w:color="auto" w:fill="FFFFFF"/>
          </w:tcPr>
          <w:p w14:paraId="1D21D567" w14:textId="203198D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MThingInfo</w:t>
            </w:r>
          </w:p>
        </w:tc>
      </w:tr>
      <w:tr w:rsidR="00F90875" w:rsidRPr="00080B3D" w14:paraId="1D6D19FD" w14:textId="77777777" w:rsidTr="00FF44A4">
        <w:tc>
          <w:tcPr>
            <w:tcW w:w="2484" w:type="dxa"/>
            <w:tcBorders>
              <w:left w:val="single" w:sz="12" w:space="0" w:color="auto"/>
            </w:tcBorders>
            <w:shd w:val="clear" w:color="auto" w:fill="FFFFFF"/>
          </w:tcPr>
          <w:p w14:paraId="69F94F2F" w14:textId="1440FAF5"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1C5FAC99" w14:textId="24FD2CF9" w:rsidR="00F90875" w:rsidRPr="00080B3D" w:rsidRDefault="00F90875" w:rsidP="00080B3D">
            <w:pPr>
              <w:pStyle w:val="Tablebody"/>
              <w:autoSpaceDE w:val="0"/>
              <w:autoSpaceDN w:val="0"/>
              <w:adjustRightInd w:val="0"/>
              <w:rPr>
                <w:rFonts w:eastAsia="맑은 고딕"/>
                <w:lang w:eastAsia="ko-KR"/>
              </w:rPr>
            </w:pPr>
            <w:r w:rsidRPr="00080B3D">
              <w:rPr>
                <w:rFonts w:eastAsia="MS Mincho"/>
                <w:i/>
                <w:szCs w:val="24"/>
              </w:rPr>
              <w:t>MThing information shall be described by the data format of</w:t>
            </w:r>
            <w:r w:rsidRPr="00080B3D">
              <w:rPr>
                <w:rFonts w:eastAsia="MS Mincho"/>
                <w:szCs w:val="24"/>
              </w:rPr>
              <w:t xml:space="preserve"> </w:t>
            </w:r>
            <w:r w:rsidRPr="00080B3D">
              <w:rPr>
                <w:rStyle w:val="Courier"/>
                <w:szCs w:val="24"/>
              </w:rPr>
              <w:t>MThingInfo</w:t>
            </w:r>
            <w:r w:rsidRPr="00080B3D">
              <w:rPr>
                <w:rFonts w:eastAsia="MS Mincho"/>
                <w:szCs w:val="24"/>
              </w:rPr>
              <w:t xml:space="preserve"> </w:t>
            </w:r>
            <w:r w:rsidRPr="00080B3D">
              <w:rPr>
                <w:rFonts w:eastAsia="MS Mincho"/>
                <w:i/>
                <w:szCs w:val="24"/>
              </w:rPr>
              <w:t>in accordance with</w:t>
            </w:r>
            <w:r w:rsidRPr="00080B3D">
              <w:rPr>
                <w:rFonts w:eastAsia="MS Mincho"/>
                <w:szCs w:val="24"/>
              </w:rPr>
              <w:t xml:space="preserve"> </w:t>
            </w:r>
            <w:r w:rsidRPr="00080B3D">
              <w:rPr>
                <w:rStyle w:val="stdpublisher"/>
                <w:rFonts w:eastAsia="MS Mincho"/>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23093</w:t>
            </w:r>
            <w:r w:rsidRPr="00080B3D">
              <w:rPr>
                <w:rFonts w:eastAsia="MS Mincho"/>
                <w:i/>
                <w:szCs w:val="24"/>
              </w:rPr>
              <w:t>-</w:t>
            </w:r>
            <w:r w:rsidRPr="00080B3D">
              <w:rPr>
                <w:rStyle w:val="stddocPartNumber"/>
                <w:rFonts w:eastAsia="MS Mincho"/>
                <w:i/>
                <w:szCs w:val="24"/>
                <w:shd w:val="clear" w:color="auto" w:fill="auto"/>
              </w:rPr>
              <w:t>3</w:t>
            </w:r>
            <w:r w:rsidRPr="00080B3D">
              <w:rPr>
                <w:rFonts w:eastAsia="MS Mincho"/>
                <w:i/>
                <w:szCs w:val="24"/>
              </w:rPr>
              <w:t>.</w:t>
            </w:r>
          </w:p>
        </w:tc>
      </w:tr>
      <w:tr w:rsidR="00FF44A4" w:rsidRPr="00080B3D" w14:paraId="433E1116" w14:textId="77777777" w:rsidTr="00F03F90">
        <w:tc>
          <w:tcPr>
            <w:tcW w:w="2484" w:type="dxa"/>
            <w:tcBorders>
              <w:left w:val="single" w:sz="12" w:space="0" w:color="auto"/>
              <w:bottom w:val="single" w:sz="12" w:space="0" w:color="auto"/>
            </w:tcBorders>
            <w:shd w:val="clear" w:color="auto" w:fill="FFFFFF"/>
          </w:tcPr>
          <w:p w14:paraId="4D83C30D" w14:textId="3F2256E1" w:rsidR="00FF44A4" w:rsidRPr="00080B3D" w:rsidRDefault="00FF44A4"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bottom w:val="single" w:sz="12" w:space="0" w:color="auto"/>
              <w:right w:val="single" w:sz="12" w:space="0" w:color="auto"/>
            </w:tcBorders>
            <w:shd w:val="clear" w:color="auto" w:fill="FFFFFF"/>
          </w:tcPr>
          <w:p w14:paraId="52DEAA74" w14:textId="236BC012" w:rsidR="00FF44A4" w:rsidRPr="00080B3D" w:rsidRDefault="00FF44A4" w:rsidP="00080B3D">
            <w:pPr>
              <w:pStyle w:val="Tablebody"/>
              <w:autoSpaceDE w:val="0"/>
              <w:autoSpaceDN w:val="0"/>
              <w:adjustRightInd w:val="0"/>
              <w:rPr>
                <w:rFonts w:eastAsia="MS Mincho"/>
                <w:i/>
                <w:szCs w:val="24"/>
              </w:rPr>
            </w:pPr>
            <w:r w:rsidRPr="00080B3D">
              <w:rPr>
                <w:rFonts w:eastAsia="MS Mincho"/>
                <w:i/>
                <w:szCs w:val="24"/>
              </w:rPr>
              <w:t xml:space="preserve"> </w:t>
            </w:r>
          </w:p>
        </w:tc>
      </w:tr>
    </w:tbl>
    <w:p w14:paraId="0E5F1136" w14:textId="54B6DFAF" w:rsidR="00F90875" w:rsidRPr="00080B3D" w:rsidRDefault="00F90875" w:rsidP="00080B3D">
      <w:pPr>
        <w:pStyle w:val="3"/>
        <w:tabs>
          <w:tab w:val="left" w:pos="400"/>
          <w:tab w:val="left" w:pos="560"/>
          <w:tab w:val="left" w:pos="720"/>
        </w:tabs>
        <w:autoSpaceDE w:val="0"/>
        <w:autoSpaceDN w:val="0"/>
        <w:adjustRightInd w:val="0"/>
        <w:rPr>
          <w:szCs w:val="24"/>
        </w:rPr>
      </w:pPr>
      <w:r w:rsidRPr="00080B3D">
        <w:rPr>
          <w:szCs w:val="24"/>
        </w:rPr>
        <w:t>MPEG21TerminalCapabilityType</w:t>
      </w:r>
    </w:p>
    <w:p w14:paraId="70240E45" w14:textId="77777777" w:rsidR="00F90875" w:rsidRPr="00080B3D" w:rsidRDefault="00F90875" w:rsidP="00080B3D">
      <w:pPr>
        <w:pStyle w:val="4"/>
      </w:pPr>
      <w:r w:rsidRPr="00080B3D">
        <w:t>General</w:t>
      </w:r>
    </w:p>
    <w:p w14:paraId="32445C1C" w14:textId="2D762227" w:rsidR="00F90875" w:rsidRPr="00080B3D" w:rsidRDefault="00F90875" w:rsidP="00080B3D">
      <w:pPr>
        <w:pStyle w:val="aa"/>
        <w:autoSpaceDE w:val="0"/>
        <w:autoSpaceDN w:val="0"/>
        <w:adjustRightInd w:val="0"/>
        <w:rPr>
          <w:rFonts w:eastAsia="MS Mincho"/>
          <w:szCs w:val="24"/>
        </w:rPr>
      </w:pPr>
      <w:r w:rsidRPr="00080B3D">
        <w:rPr>
          <w:rFonts w:eastAsia="MS Mincho"/>
          <w:szCs w:val="24"/>
        </w:rPr>
        <w:t xml:space="preserve">This subclause specifies return class types of hardware capabilities described by </w:t>
      </w:r>
      <w:r w:rsidRPr="00080B3D">
        <w:rPr>
          <w:rStyle w:val="Courier"/>
          <w:szCs w:val="24"/>
        </w:rPr>
        <w:t>Terminal Capabilities</w:t>
      </w:r>
      <w:r w:rsidRPr="00080B3D">
        <w:rPr>
          <w:rFonts w:eastAsia="MS Mincho"/>
          <w:szCs w:val="24"/>
        </w:rPr>
        <w:t xml:space="preserve"> specified in MPEG-21 DIA (</w:t>
      </w:r>
      <w:r w:rsidRPr="00080B3D">
        <w:rPr>
          <w:rStyle w:val="stdpublisher"/>
          <w:rFonts w:eastAsia="MS Mincho"/>
          <w:szCs w:val="24"/>
          <w:shd w:val="clear" w:color="auto" w:fill="auto"/>
        </w:rPr>
        <w:t>ISO/IEC</w:t>
      </w:r>
      <w:r w:rsidRPr="00080B3D">
        <w:rPr>
          <w:rFonts w:eastAsia="MS Mincho"/>
          <w:szCs w:val="24"/>
        </w:rPr>
        <w:t> </w:t>
      </w:r>
      <w:r w:rsidRPr="00080B3D">
        <w:rPr>
          <w:rStyle w:val="stddocNumber"/>
          <w:rFonts w:eastAsia="MS Mincho"/>
          <w:szCs w:val="24"/>
          <w:shd w:val="clear" w:color="auto" w:fill="auto"/>
        </w:rPr>
        <w:t>21000</w:t>
      </w:r>
      <w:r w:rsidRPr="00080B3D">
        <w:rPr>
          <w:rFonts w:eastAsia="MS Mincho"/>
          <w:szCs w:val="24"/>
        </w:rPr>
        <w:t>-</w:t>
      </w:r>
      <w:r w:rsidRPr="00080B3D">
        <w:rPr>
          <w:rStyle w:val="stddocPartNumber"/>
          <w:rFonts w:eastAsia="MS Mincho"/>
          <w:szCs w:val="24"/>
          <w:shd w:val="clear" w:color="auto" w:fill="auto"/>
        </w:rPr>
        <w:t>7</w:t>
      </w:r>
      <w:r w:rsidRPr="00080B3D">
        <w:rPr>
          <w:rFonts w:eastAsia="MS Mincho"/>
          <w:szCs w:val="24"/>
        </w:rPr>
        <w:t>)</w:t>
      </w:r>
      <w:r w:rsidRPr="00080B3D">
        <w:t>.</w:t>
      </w:r>
      <w:r w:rsidRPr="00080B3D">
        <w:rPr>
          <w:rFonts w:eastAsia="MS Mincho"/>
          <w:szCs w:val="24"/>
        </w:rPr>
        <w:t xml:space="preserve"> For an easy industrial adoption, the return type classes are provided in JAVA, C++, and C.</w:t>
      </w:r>
    </w:p>
    <w:p w14:paraId="038E7F82" w14:textId="77777777" w:rsidR="00F90875" w:rsidRPr="00080B3D" w:rsidRDefault="00F90875" w:rsidP="00080B3D">
      <w:pPr>
        <w:pStyle w:val="4"/>
      </w:pPr>
      <w:r w:rsidRPr="00080B3D">
        <w:lastRenderedPageBreak/>
        <w:t>JAVA class</w:t>
      </w:r>
    </w:p>
    <w:p w14:paraId="0CBE4FD5" w14:textId="77777777" w:rsidR="00F90875" w:rsidRPr="00080B3D" w:rsidRDefault="00F90875" w:rsidP="00080B3D">
      <w:pPr>
        <w:pStyle w:val="aa"/>
        <w:autoSpaceDE w:val="0"/>
        <w:autoSpaceDN w:val="0"/>
        <w:adjustRightInd w:val="0"/>
        <w:rPr>
          <w:rFonts w:eastAsia="MS Mincho"/>
          <w:szCs w:val="24"/>
        </w:rPr>
      </w:pPr>
      <w:r w:rsidRPr="00080B3D">
        <w:rPr>
          <w:rStyle w:val="citetbl"/>
          <w:szCs w:val="24"/>
          <w:shd w:val="clear" w:color="auto" w:fill="auto"/>
        </w:rPr>
        <w:t>Table 5</w:t>
      </w:r>
      <w:r w:rsidRPr="00080B3D">
        <w:rPr>
          <w:rFonts w:eastAsia="MS Mincho"/>
          <w:szCs w:val="24"/>
        </w:rPr>
        <w:t xml:space="preserve"> presents return class types of hardware capabilities in JAVA.</w:t>
      </w:r>
    </w:p>
    <w:p w14:paraId="7C095B4B" w14:textId="77777777" w:rsidR="00F90875" w:rsidRPr="00080B3D" w:rsidRDefault="00F90875" w:rsidP="00080B3D">
      <w:pPr>
        <w:pStyle w:val="Tabletitle"/>
        <w:autoSpaceDE w:val="0"/>
        <w:autoSpaceDN w:val="0"/>
        <w:adjustRightInd w:val="0"/>
        <w:outlineLvl w:val="0"/>
        <w:rPr>
          <w:rFonts w:eastAsia="MS Mincho"/>
          <w:szCs w:val="24"/>
        </w:rPr>
      </w:pPr>
      <w:r w:rsidRPr="00080B3D">
        <w:rPr>
          <w:rFonts w:eastAsia="MS Mincho"/>
          <w:szCs w:val="24"/>
        </w:rPr>
        <w:t>Table 5 — Return class types of hardware capabilities in JAVA</w:t>
      </w:r>
    </w:p>
    <w:tbl>
      <w:tblPr>
        <w:tblW w:w="0" w:type="auto"/>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4"/>
        <w:gridCol w:w="6783"/>
      </w:tblGrid>
      <w:tr w:rsidR="00F90875" w:rsidRPr="00080B3D" w14:paraId="655F666D" w14:textId="77777777" w:rsidTr="00782594">
        <w:tc>
          <w:tcPr>
            <w:tcW w:w="9267" w:type="dxa"/>
            <w:gridSpan w:val="2"/>
            <w:tcBorders>
              <w:top w:val="single" w:sz="12" w:space="0" w:color="auto"/>
              <w:left w:val="single" w:sz="12" w:space="0" w:color="auto"/>
              <w:right w:val="single" w:sz="12" w:space="0" w:color="auto"/>
            </w:tcBorders>
            <w:shd w:val="clear" w:color="auto" w:fill="A8D08D"/>
          </w:tcPr>
          <w:p w14:paraId="3AA19F0C" w14:textId="5149CA71" w:rsidR="00F90875" w:rsidRPr="00080B3D" w:rsidRDefault="00F90875" w:rsidP="00080B3D">
            <w:pPr>
              <w:pStyle w:val="Tablebody"/>
              <w:autoSpaceDE w:val="0"/>
              <w:autoSpaceDN w:val="0"/>
              <w:adjustRightInd w:val="0"/>
            </w:pPr>
            <w:r w:rsidRPr="00080B3D">
              <w:rPr>
                <w:rFonts w:eastAsia="MS Mincho"/>
                <w:szCs w:val="24"/>
              </w:rPr>
              <w:t>Constructor</w:t>
            </w:r>
          </w:p>
        </w:tc>
      </w:tr>
      <w:tr w:rsidR="00F90875" w:rsidRPr="00080B3D" w14:paraId="6A487EF6" w14:textId="77777777" w:rsidTr="00782594">
        <w:tc>
          <w:tcPr>
            <w:tcW w:w="9267" w:type="dxa"/>
            <w:gridSpan w:val="2"/>
            <w:tcBorders>
              <w:left w:val="single" w:sz="12" w:space="0" w:color="auto"/>
              <w:right w:val="single" w:sz="12" w:space="0" w:color="auto"/>
            </w:tcBorders>
            <w:shd w:val="clear" w:color="auto" w:fill="BDD6EE"/>
          </w:tcPr>
          <w:p w14:paraId="17E93FFD" w14:textId="7E93BE3C" w:rsidR="00F90875" w:rsidRPr="00080B3D" w:rsidRDefault="00F90875" w:rsidP="00080B3D">
            <w:pPr>
              <w:pStyle w:val="Tablebody"/>
              <w:autoSpaceDE w:val="0"/>
              <w:autoSpaceDN w:val="0"/>
              <w:adjustRightInd w:val="0"/>
            </w:pPr>
            <w:r w:rsidRPr="00080B3D">
              <w:rPr>
                <w:rFonts w:eastAsia="MS Mincho"/>
                <w:szCs w:val="24"/>
              </w:rPr>
              <w:t>Constructor and Description</w:t>
            </w:r>
          </w:p>
        </w:tc>
      </w:tr>
      <w:tr w:rsidR="00F90875" w:rsidRPr="00080B3D" w14:paraId="592D95AE" w14:textId="77777777" w:rsidTr="00782594">
        <w:tc>
          <w:tcPr>
            <w:tcW w:w="9267" w:type="dxa"/>
            <w:gridSpan w:val="2"/>
            <w:tcBorders>
              <w:left w:val="single" w:sz="12" w:space="0" w:color="auto"/>
              <w:right w:val="single" w:sz="12" w:space="0" w:color="auto"/>
            </w:tcBorders>
            <w:shd w:val="clear" w:color="auto" w:fill="FFFFFF"/>
          </w:tcPr>
          <w:p w14:paraId="7A3B8A17" w14:textId="7447C659"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MPEG21TerminalCapabilityType()</w:t>
            </w:r>
          </w:p>
        </w:tc>
      </w:tr>
      <w:tr w:rsidR="00F90875" w:rsidRPr="00080B3D" w14:paraId="1922B841" w14:textId="77777777" w:rsidTr="00782594">
        <w:tc>
          <w:tcPr>
            <w:tcW w:w="9267" w:type="dxa"/>
            <w:gridSpan w:val="2"/>
            <w:tcBorders>
              <w:left w:val="single" w:sz="12" w:space="0" w:color="auto"/>
              <w:right w:val="single" w:sz="12" w:space="0" w:color="auto"/>
            </w:tcBorders>
            <w:shd w:val="clear" w:color="auto" w:fill="FFFFFF"/>
          </w:tcPr>
          <w:p w14:paraId="44D421D5" w14:textId="7E57A7B1"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Default constructor.</w:t>
            </w:r>
          </w:p>
        </w:tc>
      </w:tr>
      <w:tr w:rsidR="00F90875" w:rsidRPr="00080B3D" w14:paraId="70B55F62" w14:textId="77777777" w:rsidTr="00782594">
        <w:tc>
          <w:tcPr>
            <w:tcW w:w="9267" w:type="dxa"/>
            <w:gridSpan w:val="2"/>
            <w:tcBorders>
              <w:left w:val="single" w:sz="12" w:space="0" w:color="auto"/>
              <w:right w:val="single" w:sz="12" w:space="0" w:color="auto"/>
            </w:tcBorders>
            <w:shd w:val="clear" w:color="auto" w:fill="FFFFFF"/>
          </w:tcPr>
          <w:p w14:paraId="64036137" w14:textId="2D1D4166"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5349826A" w14:textId="77777777" w:rsidTr="00782594">
        <w:tc>
          <w:tcPr>
            <w:tcW w:w="9267" w:type="dxa"/>
            <w:gridSpan w:val="2"/>
            <w:tcBorders>
              <w:left w:val="single" w:sz="12" w:space="0" w:color="auto"/>
              <w:right w:val="single" w:sz="12" w:space="0" w:color="auto"/>
            </w:tcBorders>
            <w:shd w:val="clear" w:color="auto" w:fill="FFFFFF"/>
          </w:tcPr>
          <w:p w14:paraId="79191BB9" w14:textId="30DF5D6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MPEG21TerminalCapabilityType(int type, String mpeg21Data)</w:t>
            </w:r>
          </w:p>
        </w:tc>
      </w:tr>
      <w:tr w:rsidR="00F90875" w:rsidRPr="00080B3D" w14:paraId="619EF4EE" w14:textId="77777777" w:rsidTr="00782594">
        <w:tc>
          <w:tcPr>
            <w:tcW w:w="9267" w:type="dxa"/>
            <w:gridSpan w:val="2"/>
            <w:tcBorders>
              <w:left w:val="single" w:sz="12" w:space="0" w:color="auto"/>
              <w:right w:val="single" w:sz="12" w:space="0" w:color="auto"/>
            </w:tcBorders>
            <w:shd w:val="clear" w:color="auto" w:fill="FFFFFF"/>
          </w:tcPr>
          <w:p w14:paraId="461D003D" w14:textId="29344F6C"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3FE7EE1B" w14:textId="77777777" w:rsidTr="00782594">
        <w:tc>
          <w:tcPr>
            <w:tcW w:w="9267" w:type="dxa"/>
            <w:gridSpan w:val="2"/>
            <w:tcBorders>
              <w:left w:val="single" w:sz="12" w:space="0" w:color="auto"/>
              <w:right w:val="single" w:sz="12" w:space="0" w:color="auto"/>
            </w:tcBorders>
            <w:shd w:val="clear" w:color="auto" w:fill="A8D08D"/>
          </w:tcPr>
          <w:p w14:paraId="2A274752" w14:textId="7E9E817F" w:rsidR="00F90875" w:rsidRPr="00080B3D" w:rsidRDefault="00F90875" w:rsidP="00080B3D">
            <w:pPr>
              <w:pStyle w:val="Tablebody"/>
              <w:autoSpaceDE w:val="0"/>
              <w:autoSpaceDN w:val="0"/>
              <w:adjustRightInd w:val="0"/>
            </w:pPr>
            <w:r w:rsidRPr="00080B3D">
              <w:rPr>
                <w:rFonts w:eastAsia="MS Mincho"/>
                <w:szCs w:val="24"/>
              </w:rPr>
              <w:t>Fields</w:t>
            </w:r>
          </w:p>
        </w:tc>
      </w:tr>
      <w:tr w:rsidR="00F90875" w:rsidRPr="00080B3D" w14:paraId="6BBF7B53" w14:textId="77777777" w:rsidTr="00782594">
        <w:tc>
          <w:tcPr>
            <w:tcW w:w="2484" w:type="dxa"/>
            <w:tcBorders>
              <w:left w:val="single" w:sz="12" w:space="0" w:color="auto"/>
            </w:tcBorders>
            <w:shd w:val="clear" w:color="auto" w:fill="BDD6EE"/>
          </w:tcPr>
          <w:p w14:paraId="3FA64911" w14:textId="287A0EBA"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694DE10C" w14:textId="08236D30" w:rsidR="00F90875" w:rsidRPr="00080B3D" w:rsidRDefault="00F90875" w:rsidP="00080B3D">
            <w:pPr>
              <w:pStyle w:val="Tablebody"/>
              <w:autoSpaceDE w:val="0"/>
              <w:autoSpaceDN w:val="0"/>
              <w:adjustRightInd w:val="0"/>
            </w:pPr>
            <w:r w:rsidRPr="00080B3D">
              <w:rPr>
                <w:rFonts w:eastAsia="MS Mincho"/>
                <w:szCs w:val="24"/>
              </w:rPr>
              <w:t>Field and Description</w:t>
            </w:r>
          </w:p>
        </w:tc>
      </w:tr>
      <w:tr w:rsidR="00F90875" w:rsidRPr="00080B3D" w14:paraId="436FE4E3" w14:textId="77777777" w:rsidTr="00782594">
        <w:tc>
          <w:tcPr>
            <w:tcW w:w="2484" w:type="dxa"/>
            <w:tcBorders>
              <w:left w:val="single" w:sz="12" w:space="0" w:color="auto"/>
            </w:tcBorders>
            <w:shd w:val="clear" w:color="auto" w:fill="FFFFFF"/>
          </w:tcPr>
          <w:p w14:paraId="2BEB038F" w14:textId="3FCD3B88"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71F447B5" w14:textId="2A6B879B"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type</w:t>
            </w:r>
          </w:p>
        </w:tc>
      </w:tr>
      <w:tr w:rsidR="00F90875" w:rsidRPr="00080B3D" w14:paraId="0C42ADBF" w14:textId="77777777" w:rsidTr="00782594">
        <w:tc>
          <w:tcPr>
            <w:tcW w:w="2484" w:type="dxa"/>
            <w:tcBorders>
              <w:left w:val="single" w:sz="12" w:space="0" w:color="auto"/>
            </w:tcBorders>
            <w:shd w:val="clear" w:color="auto" w:fill="FFFFFF"/>
          </w:tcPr>
          <w:p w14:paraId="36ACB54D" w14:textId="377CEF90"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1AB426D6" w14:textId="4357A042"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A returning type of a hardware capability.</w:t>
            </w:r>
            <w:r w:rsidRPr="00080B3D">
              <w:rPr>
                <w:rFonts w:eastAsia="MS Mincho"/>
                <w:i/>
                <w:szCs w:val="24"/>
              </w:rPr>
              <w:br/>
              <w:t>0 = None, 1 = XML, 2 = Binary, 3 = JSON</w:t>
            </w:r>
          </w:p>
        </w:tc>
      </w:tr>
      <w:tr w:rsidR="00F90875" w:rsidRPr="00080B3D" w14:paraId="1D2CC38D" w14:textId="77777777" w:rsidTr="00782594">
        <w:tc>
          <w:tcPr>
            <w:tcW w:w="2484" w:type="dxa"/>
            <w:tcBorders>
              <w:left w:val="single" w:sz="12" w:space="0" w:color="auto"/>
            </w:tcBorders>
            <w:shd w:val="clear" w:color="auto" w:fill="FFFFFF"/>
          </w:tcPr>
          <w:p w14:paraId="75102F3B" w14:textId="649085FD"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String</w:t>
            </w:r>
          </w:p>
        </w:tc>
        <w:tc>
          <w:tcPr>
            <w:tcW w:w="6783" w:type="dxa"/>
            <w:tcBorders>
              <w:right w:val="single" w:sz="12" w:space="0" w:color="auto"/>
            </w:tcBorders>
            <w:shd w:val="clear" w:color="auto" w:fill="FFFFFF"/>
          </w:tcPr>
          <w:p w14:paraId="08F0E924" w14:textId="14ADFFDA"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mpeg21Data</w:t>
            </w:r>
          </w:p>
        </w:tc>
      </w:tr>
      <w:tr w:rsidR="00F90875" w:rsidRPr="00080B3D" w14:paraId="4806EF98" w14:textId="77777777" w:rsidTr="00782594">
        <w:tc>
          <w:tcPr>
            <w:tcW w:w="2484" w:type="dxa"/>
            <w:tcBorders>
              <w:left w:val="single" w:sz="12" w:space="0" w:color="auto"/>
            </w:tcBorders>
            <w:shd w:val="clear" w:color="auto" w:fill="FFFFFF"/>
          </w:tcPr>
          <w:p w14:paraId="5956B7E9" w14:textId="3281237B"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6EDA4E9E" w14:textId="766154DA" w:rsidR="00F90875" w:rsidRPr="00080B3D" w:rsidRDefault="00F90875" w:rsidP="00080B3D">
            <w:pPr>
              <w:pStyle w:val="Tablebody"/>
              <w:autoSpaceDE w:val="0"/>
              <w:autoSpaceDN w:val="0"/>
              <w:adjustRightInd w:val="0"/>
              <w:rPr>
                <w:rFonts w:eastAsia="맑은 고딕"/>
                <w:lang w:eastAsia="ko-KR"/>
              </w:rPr>
            </w:pPr>
            <w:r w:rsidRPr="00080B3D">
              <w:rPr>
                <w:rFonts w:eastAsia="MS Mincho"/>
                <w:i/>
                <w:szCs w:val="24"/>
              </w:rPr>
              <w:t>Terminal (e.g. hardware) capability information shall be described in accordance with</w:t>
            </w:r>
            <w:r w:rsidRPr="00080B3D">
              <w:rPr>
                <w:rFonts w:eastAsia="MS Mincho"/>
                <w:szCs w:val="24"/>
              </w:rPr>
              <w:t xml:space="preserve"> </w:t>
            </w:r>
            <w:r w:rsidRPr="00080B3D">
              <w:rPr>
                <w:rStyle w:val="stdpublisher"/>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21000</w:t>
            </w:r>
            <w:r w:rsidRPr="00080B3D">
              <w:rPr>
                <w:rFonts w:eastAsia="MS Mincho"/>
                <w:i/>
                <w:szCs w:val="24"/>
              </w:rPr>
              <w:t>-</w:t>
            </w:r>
            <w:r w:rsidRPr="00080B3D">
              <w:rPr>
                <w:rStyle w:val="stddocPartNumber"/>
                <w:rFonts w:eastAsia="MS Mincho"/>
                <w:i/>
                <w:szCs w:val="24"/>
                <w:shd w:val="clear" w:color="auto" w:fill="auto"/>
              </w:rPr>
              <w:t>7</w:t>
            </w:r>
            <w:r w:rsidRPr="00080B3D">
              <w:rPr>
                <w:rFonts w:eastAsia="MS Mincho"/>
                <w:i/>
                <w:szCs w:val="24"/>
              </w:rPr>
              <w:t>:</w:t>
            </w:r>
            <w:r w:rsidR="003B790C" w:rsidRPr="00080B3D">
              <w:rPr>
                <w:rStyle w:val="stdyear"/>
                <w:i/>
                <w:shd w:val="clear" w:color="auto" w:fill="auto"/>
              </w:rPr>
              <w:t>2007</w:t>
            </w:r>
            <w:r w:rsidR="00BA2C54" w:rsidRPr="00080B3D">
              <w:rPr>
                <w:rFonts w:eastAsia="MS Mincho"/>
                <w:i/>
                <w:szCs w:val="24"/>
              </w:rPr>
              <w:t>,</w:t>
            </w:r>
            <w:r w:rsidRPr="00080B3D">
              <w:rPr>
                <w:rFonts w:eastAsia="MS Mincho"/>
                <w:i/>
                <w:szCs w:val="24"/>
              </w:rPr>
              <w:t xml:space="preserve"> </w:t>
            </w:r>
            <w:r w:rsidRPr="00080B3D">
              <w:rPr>
                <w:rStyle w:val="stdsection"/>
                <w:i/>
                <w:shd w:val="clear" w:color="auto" w:fill="auto"/>
              </w:rPr>
              <w:t>6.5</w:t>
            </w:r>
            <w:r w:rsidRPr="00080B3D">
              <w:rPr>
                <w:rFonts w:eastAsia="MS Mincho"/>
                <w:i/>
                <w:szCs w:val="24"/>
              </w:rPr>
              <w:t>.</w:t>
            </w:r>
            <w:r w:rsidRPr="00080B3D">
              <w:rPr>
                <w:rFonts w:eastAsia="MS Mincho"/>
                <w:szCs w:val="24"/>
              </w:rPr>
              <w:t xml:space="preserve"> </w:t>
            </w:r>
            <w:r w:rsidRPr="00080B3D">
              <w:rPr>
                <w:rStyle w:val="Courier"/>
                <w:rFonts w:eastAsia="MS Mincho"/>
                <w:szCs w:val="24"/>
              </w:rPr>
              <w:t>Terminal capabilities</w:t>
            </w:r>
            <w:r w:rsidRPr="00080B3D">
              <w:rPr>
                <w:rFonts w:eastAsia="MS Mincho"/>
                <w:i/>
                <w:szCs w:val="24"/>
              </w:rPr>
              <w:t>.</w:t>
            </w:r>
          </w:p>
        </w:tc>
      </w:tr>
      <w:tr w:rsidR="005F2A2A" w:rsidRPr="00080B3D" w14:paraId="1B451BBA" w14:textId="77777777" w:rsidTr="00782594">
        <w:tc>
          <w:tcPr>
            <w:tcW w:w="2484" w:type="dxa"/>
            <w:tcBorders>
              <w:left w:val="single" w:sz="12" w:space="0" w:color="auto"/>
            </w:tcBorders>
            <w:shd w:val="clear" w:color="auto" w:fill="FFFFFF"/>
          </w:tcPr>
          <w:p w14:paraId="5733256C" w14:textId="45457D05" w:rsidR="005F2A2A" w:rsidRPr="00080B3D" w:rsidRDefault="005F2A2A"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right w:val="single" w:sz="12" w:space="0" w:color="auto"/>
            </w:tcBorders>
            <w:shd w:val="clear" w:color="auto" w:fill="FFFFFF"/>
          </w:tcPr>
          <w:p w14:paraId="602F8D1B" w14:textId="15DA097A" w:rsidR="005F2A2A" w:rsidRPr="00080B3D" w:rsidRDefault="005F2A2A" w:rsidP="00080B3D">
            <w:pPr>
              <w:pStyle w:val="Tablebody"/>
              <w:autoSpaceDE w:val="0"/>
              <w:autoSpaceDN w:val="0"/>
              <w:adjustRightInd w:val="0"/>
              <w:rPr>
                <w:rFonts w:eastAsia="MS Mincho"/>
                <w:i/>
                <w:szCs w:val="24"/>
              </w:rPr>
            </w:pPr>
            <w:r w:rsidRPr="00080B3D">
              <w:rPr>
                <w:rFonts w:eastAsia="MS Mincho"/>
                <w:i/>
                <w:szCs w:val="24"/>
              </w:rPr>
              <w:t> </w:t>
            </w:r>
          </w:p>
        </w:tc>
      </w:tr>
      <w:tr w:rsidR="00F90875" w:rsidRPr="00080B3D" w14:paraId="3C839A8E" w14:textId="77777777" w:rsidTr="00782594">
        <w:tc>
          <w:tcPr>
            <w:tcW w:w="9267" w:type="dxa"/>
            <w:gridSpan w:val="2"/>
            <w:tcBorders>
              <w:left w:val="single" w:sz="12" w:space="0" w:color="auto"/>
              <w:right w:val="single" w:sz="12" w:space="0" w:color="auto"/>
            </w:tcBorders>
            <w:shd w:val="clear" w:color="auto" w:fill="A8D08D"/>
          </w:tcPr>
          <w:p w14:paraId="070095E8" w14:textId="642EFEE1" w:rsidR="00F90875" w:rsidRPr="00080B3D" w:rsidRDefault="00F90875" w:rsidP="00080B3D">
            <w:pPr>
              <w:pStyle w:val="Tablebody"/>
              <w:autoSpaceDE w:val="0"/>
              <w:autoSpaceDN w:val="0"/>
              <w:adjustRightInd w:val="0"/>
            </w:pPr>
            <w:r w:rsidRPr="00080B3D">
              <w:rPr>
                <w:rFonts w:eastAsia="MS Mincho"/>
                <w:szCs w:val="24"/>
              </w:rPr>
              <w:t>Methods</w:t>
            </w:r>
          </w:p>
        </w:tc>
      </w:tr>
      <w:tr w:rsidR="00F90875" w:rsidRPr="00080B3D" w14:paraId="23244C42" w14:textId="77777777" w:rsidTr="00782594">
        <w:tc>
          <w:tcPr>
            <w:tcW w:w="2484" w:type="dxa"/>
            <w:tcBorders>
              <w:left w:val="single" w:sz="12" w:space="0" w:color="auto"/>
            </w:tcBorders>
            <w:shd w:val="clear" w:color="auto" w:fill="BDD6EE"/>
          </w:tcPr>
          <w:p w14:paraId="1FCD190C" w14:textId="3A62AAE4"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1A46A493" w14:textId="77D94AA7" w:rsidR="00F90875" w:rsidRPr="00080B3D" w:rsidRDefault="00F90875" w:rsidP="00080B3D">
            <w:pPr>
              <w:pStyle w:val="Tablebody"/>
              <w:autoSpaceDE w:val="0"/>
              <w:autoSpaceDN w:val="0"/>
              <w:adjustRightInd w:val="0"/>
            </w:pPr>
            <w:r w:rsidRPr="00080B3D">
              <w:rPr>
                <w:rFonts w:eastAsia="MS Mincho"/>
                <w:szCs w:val="24"/>
              </w:rPr>
              <w:t>Method and Description</w:t>
            </w:r>
          </w:p>
        </w:tc>
      </w:tr>
      <w:tr w:rsidR="00F90875" w:rsidRPr="00080B3D" w14:paraId="7F8696E5" w14:textId="77777777" w:rsidTr="00782594">
        <w:tc>
          <w:tcPr>
            <w:tcW w:w="2484" w:type="dxa"/>
            <w:tcBorders>
              <w:left w:val="single" w:sz="12" w:space="0" w:color="auto"/>
            </w:tcBorders>
            <w:shd w:val="clear" w:color="auto" w:fill="FFFFFF"/>
          </w:tcPr>
          <w:p w14:paraId="428E43F0" w14:textId="7FD06317"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66D11E5C" w14:textId="19A8726E"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getType()</w:t>
            </w:r>
          </w:p>
        </w:tc>
      </w:tr>
      <w:tr w:rsidR="005F2A2A" w:rsidRPr="00080B3D" w14:paraId="64AD9305" w14:textId="77777777" w:rsidTr="00782594">
        <w:tc>
          <w:tcPr>
            <w:tcW w:w="2484" w:type="dxa"/>
            <w:tcBorders>
              <w:left w:val="single" w:sz="12" w:space="0" w:color="auto"/>
            </w:tcBorders>
            <w:shd w:val="clear" w:color="auto" w:fill="FFFFFF"/>
          </w:tcPr>
          <w:p w14:paraId="521B0B55" w14:textId="71EE18C8" w:rsidR="005F2A2A" w:rsidRPr="00080B3D" w:rsidRDefault="005F2A2A"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right w:val="single" w:sz="12" w:space="0" w:color="auto"/>
            </w:tcBorders>
            <w:shd w:val="clear" w:color="auto" w:fill="FFFFFF"/>
          </w:tcPr>
          <w:p w14:paraId="728EA06E" w14:textId="5639950F" w:rsidR="005F2A2A" w:rsidRPr="00080B3D" w:rsidRDefault="005F2A2A"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240C7BE7" w14:textId="77777777" w:rsidTr="00782594">
        <w:tc>
          <w:tcPr>
            <w:tcW w:w="2484" w:type="dxa"/>
            <w:tcBorders>
              <w:left w:val="single" w:sz="12" w:space="0" w:color="auto"/>
            </w:tcBorders>
            <w:shd w:val="clear" w:color="auto" w:fill="FFFFFF"/>
          </w:tcPr>
          <w:p w14:paraId="269D708E" w14:textId="0C3815B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void</w:t>
            </w:r>
          </w:p>
        </w:tc>
        <w:tc>
          <w:tcPr>
            <w:tcW w:w="6783" w:type="dxa"/>
            <w:tcBorders>
              <w:right w:val="single" w:sz="12" w:space="0" w:color="auto"/>
            </w:tcBorders>
            <w:shd w:val="clear" w:color="auto" w:fill="FFFFFF"/>
          </w:tcPr>
          <w:p w14:paraId="00F3CD02" w14:textId="5296F469"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setType(int type)</w:t>
            </w:r>
          </w:p>
        </w:tc>
      </w:tr>
      <w:tr w:rsidR="005F2A2A" w:rsidRPr="00080B3D" w14:paraId="10881E2C" w14:textId="77777777" w:rsidTr="00782594">
        <w:tc>
          <w:tcPr>
            <w:tcW w:w="2484" w:type="dxa"/>
            <w:tcBorders>
              <w:left w:val="single" w:sz="12" w:space="0" w:color="auto"/>
            </w:tcBorders>
            <w:shd w:val="clear" w:color="auto" w:fill="FFFFFF"/>
          </w:tcPr>
          <w:p w14:paraId="653554D2" w14:textId="50FA34D5" w:rsidR="005F2A2A" w:rsidRPr="00080B3D" w:rsidRDefault="005F2A2A"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right w:val="single" w:sz="12" w:space="0" w:color="auto"/>
            </w:tcBorders>
            <w:shd w:val="clear" w:color="auto" w:fill="FFFFFF"/>
          </w:tcPr>
          <w:p w14:paraId="4A03D827" w14:textId="29C9A7B9" w:rsidR="005F2A2A" w:rsidRPr="00080B3D" w:rsidRDefault="005F2A2A"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4CC21214" w14:textId="77777777" w:rsidTr="00782594">
        <w:tc>
          <w:tcPr>
            <w:tcW w:w="2484" w:type="dxa"/>
            <w:tcBorders>
              <w:left w:val="single" w:sz="12" w:space="0" w:color="auto"/>
              <w:bottom w:val="single" w:sz="4" w:space="0" w:color="auto"/>
            </w:tcBorders>
            <w:shd w:val="clear" w:color="auto" w:fill="FFFFFF"/>
          </w:tcPr>
          <w:p w14:paraId="419DF59D" w14:textId="2C8BFB2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String</w:t>
            </w:r>
          </w:p>
        </w:tc>
        <w:tc>
          <w:tcPr>
            <w:tcW w:w="6783" w:type="dxa"/>
            <w:tcBorders>
              <w:bottom w:val="single" w:sz="4" w:space="0" w:color="auto"/>
              <w:right w:val="single" w:sz="12" w:space="0" w:color="auto"/>
            </w:tcBorders>
            <w:shd w:val="clear" w:color="auto" w:fill="FFFFFF"/>
          </w:tcPr>
          <w:p w14:paraId="63E469F7" w14:textId="315151DA"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getMPEG21Data ()</w:t>
            </w:r>
          </w:p>
        </w:tc>
      </w:tr>
      <w:tr w:rsidR="005F2A2A" w:rsidRPr="00080B3D" w14:paraId="396583B8" w14:textId="77777777" w:rsidTr="00782594">
        <w:tc>
          <w:tcPr>
            <w:tcW w:w="2484" w:type="dxa"/>
            <w:tcBorders>
              <w:left w:val="single" w:sz="12" w:space="0" w:color="auto"/>
              <w:bottom w:val="single" w:sz="4" w:space="0" w:color="auto"/>
            </w:tcBorders>
            <w:shd w:val="clear" w:color="auto" w:fill="FFFFFF"/>
          </w:tcPr>
          <w:p w14:paraId="0A8305A4" w14:textId="067B0BA1" w:rsidR="005F2A2A" w:rsidRPr="00080B3D" w:rsidRDefault="005F2A2A"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bottom w:val="single" w:sz="4" w:space="0" w:color="auto"/>
              <w:right w:val="single" w:sz="12" w:space="0" w:color="auto"/>
            </w:tcBorders>
            <w:shd w:val="clear" w:color="auto" w:fill="FFFFFF"/>
          </w:tcPr>
          <w:p w14:paraId="5F7C2A09" w14:textId="3979D48A" w:rsidR="005F2A2A" w:rsidRPr="00080B3D" w:rsidRDefault="005F2A2A"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007D487B" w14:textId="77777777" w:rsidTr="005F2A2A">
        <w:tc>
          <w:tcPr>
            <w:tcW w:w="2484" w:type="dxa"/>
            <w:tcBorders>
              <w:left w:val="single" w:sz="12" w:space="0" w:color="auto"/>
            </w:tcBorders>
            <w:shd w:val="clear" w:color="auto" w:fill="FFFFFF"/>
          </w:tcPr>
          <w:p w14:paraId="010F4B48" w14:textId="7CAB9CBD"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void</w:t>
            </w:r>
          </w:p>
        </w:tc>
        <w:tc>
          <w:tcPr>
            <w:tcW w:w="6783" w:type="dxa"/>
            <w:tcBorders>
              <w:right w:val="single" w:sz="12" w:space="0" w:color="auto"/>
            </w:tcBorders>
            <w:shd w:val="clear" w:color="auto" w:fill="FFFFFF"/>
          </w:tcPr>
          <w:p w14:paraId="42C7A7CD" w14:textId="3A2EEB62"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setMPEG21Data (String mpeg21Data)</w:t>
            </w:r>
          </w:p>
        </w:tc>
      </w:tr>
      <w:tr w:rsidR="005F2A2A" w:rsidRPr="00080B3D" w14:paraId="155724B6" w14:textId="77777777" w:rsidTr="00782594">
        <w:tc>
          <w:tcPr>
            <w:tcW w:w="2484" w:type="dxa"/>
            <w:tcBorders>
              <w:left w:val="single" w:sz="12" w:space="0" w:color="auto"/>
              <w:bottom w:val="single" w:sz="12" w:space="0" w:color="auto"/>
            </w:tcBorders>
            <w:shd w:val="clear" w:color="auto" w:fill="FFFFFF"/>
          </w:tcPr>
          <w:p w14:paraId="5D36E6AE" w14:textId="4B28159C" w:rsidR="005F2A2A" w:rsidRPr="00080B3D" w:rsidRDefault="005F2A2A"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bottom w:val="single" w:sz="12" w:space="0" w:color="auto"/>
              <w:right w:val="single" w:sz="12" w:space="0" w:color="auto"/>
            </w:tcBorders>
            <w:shd w:val="clear" w:color="auto" w:fill="FFFFFF"/>
          </w:tcPr>
          <w:p w14:paraId="1E3C961A" w14:textId="5BD1E40D" w:rsidR="005F2A2A" w:rsidRPr="00080B3D" w:rsidRDefault="005F2A2A" w:rsidP="00080B3D">
            <w:pPr>
              <w:pStyle w:val="Tablebody"/>
              <w:autoSpaceDE w:val="0"/>
              <w:autoSpaceDN w:val="0"/>
              <w:adjustRightInd w:val="0"/>
              <w:rPr>
                <w:rFonts w:eastAsia="MS Mincho"/>
                <w:szCs w:val="24"/>
              </w:rPr>
            </w:pPr>
            <w:r w:rsidRPr="00080B3D">
              <w:rPr>
                <w:rFonts w:eastAsia="MS Mincho"/>
                <w:szCs w:val="24"/>
              </w:rPr>
              <w:t> </w:t>
            </w:r>
          </w:p>
        </w:tc>
      </w:tr>
    </w:tbl>
    <w:p w14:paraId="7F8CC91A" w14:textId="76F7373B" w:rsidR="00F90875" w:rsidRPr="00080B3D" w:rsidRDefault="00F90875" w:rsidP="00080B3D">
      <w:pPr>
        <w:pStyle w:val="4"/>
      </w:pPr>
      <w:r w:rsidRPr="00080B3D">
        <w:t>C++ class</w:t>
      </w:r>
    </w:p>
    <w:p w14:paraId="570BEA92" w14:textId="77777777" w:rsidR="00F90875" w:rsidRPr="00080B3D" w:rsidRDefault="00F90875" w:rsidP="00080B3D">
      <w:pPr>
        <w:pStyle w:val="aa"/>
        <w:autoSpaceDE w:val="0"/>
        <w:autoSpaceDN w:val="0"/>
        <w:adjustRightInd w:val="0"/>
        <w:rPr>
          <w:rFonts w:eastAsia="MS Mincho"/>
          <w:szCs w:val="24"/>
        </w:rPr>
      </w:pPr>
      <w:r w:rsidRPr="00080B3D">
        <w:rPr>
          <w:rStyle w:val="citetbl"/>
          <w:szCs w:val="24"/>
          <w:shd w:val="clear" w:color="auto" w:fill="auto"/>
        </w:rPr>
        <w:t>Table 6</w:t>
      </w:r>
      <w:r w:rsidRPr="00080B3D">
        <w:rPr>
          <w:rFonts w:eastAsia="MS Mincho"/>
          <w:szCs w:val="24"/>
        </w:rPr>
        <w:t xml:space="preserve"> presents return class types of hardware capabilities in C++.</w:t>
      </w:r>
    </w:p>
    <w:p w14:paraId="7F32D441" w14:textId="08E2A9CB" w:rsidR="00F90875" w:rsidRPr="00080B3D" w:rsidRDefault="00F90875" w:rsidP="00080B3D">
      <w:pPr>
        <w:pStyle w:val="Tabletitle"/>
        <w:autoSpaceDE w:val="0"/>
        <w:autoSpaceDN w:val="0"/>
        <w:adjustRightInd w:val="0"/>
        <w:outlineLvl w:val="0"/>
        <w:rPr>
          <w:rFonts w:eastAsia="MS Mincho"/>
          <w:szCs w:val="24"/>
        </w:rPr>
      </w:pPr>
      <w:r w:rsidRPr="00080B3D">
        <w:rPr>
          <w:rFonts w:eastAsia="MS Mincho"/>
          <w:szCs w:val="24"/>
        </w:rPr>
        <w:t>Table 6 — Return class types of hardware capabilities in C++</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4"/>
        <w:gridCol w:w="6783"/>
      </w:tblGrid>
      <w:tr w:rsidR="00F90875" w:rsidRPr="00080B3D" w14:paraId="34353300" w14:textId="77777777" w:rsidTr="00782594">
        <w:tc>
          <w:tcPr>
            <w:tcW w:w="9267" w:type="dxa"/>
            <w:gridSpan w:val="2"/>
            <w:tcBorders>
              <w:top w:val="single" w:sz="12" w:space="0" w:color="auto"/>
              <w:left w:val="single" w:sz="12" w:space="0" w:color="auto"/>
              <w:right w:val="single" w:sz="12" w:space="0" w:color="auto"/>
            </w:tcBorders>
            <w:shd w:val="clear" w:color="auto" w:fill="A8D08D"/>
          </w:tcPr>
          <w:p w14:paraId="60CD0492" w14:textId="68BF0125" w:rsidR="00F90875" w:rsidRPr="00080B3D" w:rsidRDefault="00F90875" w:rsidP="00080B3D">
            <w:pPr>
              <w:pStyle w:val="Tablebody"/>
              <w:autoSpaceDE w:val="0"/>
              <w:autoSpaceDN w:val="0"/>
              <w:adjustRightInd w:val="0"/>
            </w:pPr>
            <w:r w:rsidRPr="00080B3D">
              <w:rPr>
                <w:rFonts w:eastAsia="MS Mincho"/>
                <w:szCs w:val="24"/>
              </w:rPr>
              <w:t>Constructor and Destructor</w:t>
            </w:r>
          </w:p>
        </w:tc>
      </w:tr>
      <w:tr w:rsidR="00F90875" w:rsidRPr="00080B3D" w14:paraId="27323886" w14:textId="77777777" w:rsidTr="00782594">
        <w:tc>
          <w:tcPr>
            <w:tcW w:w="9267" w:type="dxa"/>
            <w:gridSpan w:val="2"/>
            <w:tcBorders>
              <w:left w:val="single" w:sz="12" w:space="0" w:color="auto"/>
              <w:right w:val="single" w:sz="12" w:space="0" w:color="auto"/>
            </w:tcBorders>
            <w:shd w:val="clear" w:color="auto" w:fill="BDD6EE"/>
          </w:tcPr>
          <w:p w14:paraId="77F2584B" w14:textId="5AB0296B" w:rsidR="00F90875" w:rsidRPr="00080B3D" w:rsidRDefault="00F90875" w:rsidP="00080B3D">
            <w:pPr>
              <w:pStyle w:val="Tablebody"/>
              <w:autoSpaceDE w:val="0"/>
              <w:autoSpaceDN w:val="0"/>
              <w:adjustRightInd w:val="0"/>
            </w:pPr>
            <w:r w:rsidRPr="00080B3D">
              <w:rPr>
                <w:rFonts w:eastAsia="MS Mincho"/>
                <w:szCs w:val="24"/>
              </w:rPr>
              <w:t>Constructor and Destructor Description</w:t>
            </w:r>
          </w:p>
        </w:tc>
      </w:tr>
      <w:tr w:rsidR="00F90875" w:rsidRPr="00080B3D" w14:paraId="76CA60AE" w14:textId="77777777" w:rsidTr="00782594">
        <w:tc>
          <w:tcPr>
            <w:tcW w:w="9267" w:type="dxa"/>
            <w:gridSpan w:val="2"/>
            <w:tcBorders>
              <w:left w:val="single" w:sz="12" w:space="0" w:color="auto"/>
              <w:right w:val="single" w:sz="12" w:space="0" w:color="auto"/>
            </w:tcBorders>
            <w:shd w:val="clear" w:color="auto" w:fill="FFFFFF"/>
          </w:tcPr>
          <w:p w14:paraId="4CAF2925" w14:textId="297E861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MPEG21TerminalCapabilityType()</w:t>
            </w:r>
          </w:p>
        </w:tc>
      </w:tr>
      <w:tr w:rsidR="00F90875" w:rsidRPr="00080B3D" w14:paraId="1375B4CB" w14:textId="77777777" w:rsidTr="00782594">
        <w:tc>
          <w:tcPr>
            <w:tcW w:w="9267" w:type="dxa"/>
            <w:gridSpan w:val="2"/>
            <w:tcBorders>
              <w:left w:val="single" w:sz="12" w:space="0" w:color="auto"/>
              <w:right w:val="single" w:sz="12" w:space="0" w:color="auto"/>
            </w:tcBorders>
            <w:shd w:val="clear" w:color="auto" w:fill="FFFFFF"/>
          </w:tcPr>
          <w:p w14:paraId="4CEBF729" w14:textId="7A596563"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Default constructor.</w:t>
            </w:r>
          </w:p>
        </w:tc>
      </w:tr>
      <w:tr w:rsidR="00F90875" w:rsidRPr="00080B3D" w14:paraId="587FE0B3" w14:textId="77777777" w:rsidTr="00782594">
        <w:tc>
          <w:tcPr>
            <w:tcW w:w="9267" w:type="dxa"/>
            <w:gridSpan w:val="2"/>
            <w:tcBorders>
              <w:left w:val="single" w:sz="12" w:space="0" w:color="auto"/>
              <w:right w:val="single" w:sz="12" w:space="0" w:color="auto"/>
            </w:tcBorders>
            <w:shd w:val="clear" w:color="auto" w:fill="FFFFFF"/>
          </w:tcPr>
          <w:p w14:paraId="25A57B82" w14:textId="3ECCB3FD" w:rsidR="00F90875" w:rsidRPr="00080B3D" w:rsidRDefault="00F90875" w:rsidP="00080B3D">
            <w:pPr>
              <w:pStyle w:val="Tablebody"/>
              <w:autoSpaceDE w:val="0"/>
              <w:autoSpaceDN w:val="0"/>
              <w:adjustRightInd w:val="0"/>
            </w:pPr>
            <w:r w:rsidRPr="00080B3D">
              <w:rPr>
                <w:rFonts w:eastAsia="MS Mincho"/>
                <w:szCs w:val="24"/>
              </w:rPr>
              <w:t> </w:t>
            </w:r>
          </w:p>
        </w:tc>
      </w:tr>
      <w:tr w:rsidR="00F90875" w:rsidRPr="00080B3D" w14:paraId="61340ED4" w14:textId="77777777" w:rsidTr="00782594">
        <w:tc>
          <w:tcPr>
            <w:tcW w:w="9267" w:type="dxa"/>
            <w:gridSpan w:val="2"/>
            <w:tcBorders>
              <w:left w:val="single" w:sz="12" w:space="0" w:color="auto"/>
              <w:right w:val="single" w:sz="12" w:space="0" w:color="auto"/>
            </w:tcBorders>
            <w:shd w:val="clear" w:color="auto" w:fill="FFFFFF"/>
          </w:tcPr>
          <w:p w14:paraId="3CDC0EE4" w14:textId="087B9C45"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MPEG21TerminalCapabilityType(int type, String mpeg21Data)</w:t>
            </w:r>
          </w:p>
        </w:tc>
      </w:tr>
      <w:tr w:rsidR="00F90875" w:rsidRPr="00080B3D" w14:paraId="4C8D6169" w14:textId="77777777" w:rsidTr="00782594">
        <w:tc>
          <w:tcPr>
            <w:tcW w:w="9267" w:type="dxa"/>
            <w:gridSpan w:val="2"/>
            <w:tcBorders>
              <w:left w:val="single" w:sz="12" w:space="0" w:color="auto"/>
              <w:right w:val="single" w:sz="12" w:space="0" w:color="auto"/>
            </w:tcBorders>
            <w:shd w:val="clear" w:color="auto" w:fill="FFFFFF"/>
          </w:tcPr>
          <w:p w14:paraId="2529B83A" w14:textId="4B24F615" w:rsidR="00F90875" w:rsidRPr="00080B3D" w:rsidRDefault="00F90875" w:rsidP="00080B3D">
            <w:pPr>
              <w:pStyle w:val="Tablebody"/>
              <w:autoSpaceDE w:val="0"/>
              <w:autoSpaceDN w:val="0"/>
              <w:adjustRightInd w:val="0"/>
            </w:pPr>
            <w:r w:rsidRPr="00080B3D">
              <w:rPr>
                <w:rFonts w:eastAsia="MS Mincho"/>
                <w:szCs w:val="24"/>
              </w:rPr>
              <w:lastRenderedPageBreak/>
              <w:t> </w:t>
            </w:r>
          </w:p>
        </w:tc>
      </w:tr>
      <w:tr w:rsidR="00F90875" w:rsidRPr="00080B3D" w14:paraId="0E33F501" w14:textId="77777777" w:rsidTr="00782594">
        <w:tc>
          <w:tcPr>
            <w:tcW w:w="9267" w:type="dxa"/>
            <w:gridSpan w:val="2"/>
            <w:tcBorders>
              <w:left w:val="single" w:sz="12" w:space="0" w:color="auto"/>
              <w:right w:val="single" w:sz="12" w:space="0" w:color="auto"/>
            </w:tcBorders>
            <w:shd w:val="clear" w:color="auto" w:fill="FFFFFF"/>
          </w:tcPr>
          <w:p w14:paraId="66DED8E7" w14:textId="3AFC0957"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 MPEG21TerminalCapabilityType()</w:t>
            </w:r>
          </w:p>
        </w:tc>
      </w:tr>
      <w:tr w:rsidR="00F90875" w:rsidRPr="00080B3D" w14:paraId="279CFA8B" w14:textId="77777777" w:rsidTr="00782594">
        <w:tc>
          <w:tcPr>
            <w:tcW w:w="9267" w:type="dxa"/>
            <w:gridSpan w:val="2"/>
            <w:tcBorders>
              <w:left w:val="single" w:sz="12" w:space="0" w:color="auto"/>
              <w:right w:val="single" w:sz="12" w:space="0" w:color="auto"/>
            </w:tcBorders>
            <w:shd w:val="clear" w:color="auto" w:fill="FFFFFF"/>
          </w:tcPr>
          <w:p w14:paraId="7A4AEE18" w14:textId="479F933F"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Default destructor.</w:t>
            </w:r>
          </w:p>
        </w:tc>
      </w:tr>
      <w:tr w:rsidR="00F90875" w:rsidRPr="00080B3D" w14:paraId="776FDDC7" w14:textId="77777777" w:rsidTr="00782594">
        <w:tc>
          <w:tcPr>
            <w:tcW w:w="9267" w:type="dxa"/>
            <w:gridSpan w:val="2"/>
            <w:tcBorders>
              <w:left w:val="single" w:sz="12" w:space="0" w:color="auto"/>
              <w:right w:val="single" w:sz="12" w:space="0" w:color="auto"/>
            </w:tcBorders>
            <w:shd w:val="clear" w:color="auto" w:fill="A8D08D"/>
          </w:tcPr>
          <w:p w14:paraId="4C4468A8" w14:textId="164653AF" w:rsidR="00F90875" w:rsidRPr="00080B3D" w:rsidRDefault="00F90875" w:rsidP="00080B3D">
            <w:pPr>
              <w:pStyle w:val="Tablebody"/>
              <w:autoSpaceDE w:val="0"/>
              <w:autoSpaceDN w:val="0"/>
              <w:adjustRightInd w:val="0"/>
            </w:pPr>
            <w:r w:rsidRPr="00080B3D">
              <w:rPr>
                <w:rFonts w:eastAsia="MS Mincho"/>
                <w:szCs w:val="24"/>
              </w:rPr>
              <w:t>Member Data</w:t>
            </w:r>
          </w:p>
        </w:tc>
      </w:tr>
      <w:tr w:rsidR="00F90875" w:rsidRPr="00080B3D" w14:paraId="0B1CB62E" w14:textId="77777777" w:rsidTr="00782594">
        <w:tc>
          <w:tcPr>
            <w:tcW w:w="2484" w:type="dxa"/>
            <w:tcBorders>
              <w:left w:val="single" w:sz="12" w:space="0" w:color="auto"/>
            </w:tcBorders>
            <w:shd w:val="clear" w:color="auto" w:fill="BDD6EE"/>
          </w:tcPr>
          <w:p w14:paraId="199C18F3" w14:textId="60D29B56"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1475ED49" w14:textId="35C20B04" w:rsidR="00F90875" w:rsidRPr="00080B3D" w:rsidRDefault="00F90875" w:rsidP="00080B3D">
            <w:pPr>
              <w:pStyle w:val="Tablebody"/>
              <w:autoSpaceDE w:val="0"/>
              <w:autoSpaceDN w:val="0"/>
              <w:adjustRightInd w:val="0"/>
            </w:pPr>
            <w:r w:rsidRPr="00080B3D">
              <w:rPr>
                <w:rFonts w:eastAsia="MS Mincho"/>
                <w:szCs w:val="24"/>
              </w:rPr>
              <w:t>Member Data and Description</w:t>
            </w:r>
          </w:p>
        </w:tc>
      </w:tr>
      <w:tr w:rsidR="00F90875" w:rsidRPr="00080B3D" w14:paraId="0F70A222" w14:textId="77777777" w:rsidTr="00782594">
        <w:tc>
          <w:tcPr>
            <w:tcW w:w="2484" w:type="dxa"/>
            <w:tcBorders>
              <w:left w:val="single" w:sz="12" w:space="0" w:color="auto"/>
            </w:tcBorders>
            <w:shd w:val="clear" w:color="auto" w:fill="FFFFFF"/>
          </w:tcPr>
          <w:p w14:paraId="6785C013" w14:textId="38F6169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1126900B" w14:textId="7F53439D"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type</w:t>
            </w:r>
          </w:p>
        </w:tc>
      </w:tr>
      <w:tr w:rsidR="00F90875" w:rsidRPr="00080B3D" w14:paraId="3F4B5F2B" w14:textId="77777777" w:rsidTr="00782594">
        <w:tc>
          <w:tcPr>
            <w:tcW w:w="2484" w:type="dxa"/>
            <w:tcBorders>
              <w:left w:val="single" w:sz="12" w:space="0" w:color="auto"/>
            </w:tcBorders>
            <w:shd w:val="clear" w:color="auto" w:fill="FFFFFF"/>
          </w:tcPr>
          <w:p w14:paraId="6F08A54D" w14:textId="1B59BC18"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39BA6898" w14:textId="7F6AE0FB"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A returning type of terminal capability.</w:t>
            </w:r>
            <w:r w:rsidRPr="00080B3D">
              <w:rPr>
                <w:rFonts w:eastAsia="MS Mincho"/>
                <w:i/>
                <w:szCs w:val="24"/>
              </w:rPr>
              <w:br/>
              <w:t>0 = None, 1 = XML, 2 = Binary, 3 = JSON</w:t>
            </w:r>
          </w:p>
        </w:tc>
      </w:tr>
      <w:tr w:rsidR="00F90875" w:rsidRPr="00080B3D" w14:paraId="14BDA622" w14:textId="77777777" w:rsidTr="00782594">
        <w:tc>
          <w:tcPr>
            <w:tcW w:w="2484" w:type="dxa"/>
            <w:tcBorders>
              <w:left w:val="single" w:sz="12" w:space="0" w:color="auto"/>
            </w:tcBorders>
            <w:shd w:val="clear" w:color="auto" w:fill="FFFFFF"/>
          </w:tcPr>
          <w:p w14:paraId="498EC731" w14:textId="0DCED974"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String</w:t>
            </w:r>
          </w:p>
        </w:tc>
        <w:tc>
          <w:tcPr>
            <w:tcW w:w="6783" w:type="dxa"/>
            <w:tcBorders>
              <w:right w:val="single" w:sz="12" w:space="0" w:color="auto"/>
            </w:tcBorders>
            <w:shd w:val="clear" w:color="auto" w:fill="FFFFFF"/>
          </w:tcPr>
          <w:p w14:paraId="057C8316" w14:textId="3BC7395E"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mpeg21Data</w:t>
            </w:r>
          </w:p>
        </w:tc>
      </w:tr>
      <w:tr w:rsidR="00F90875" w:rsidRPr="00080B3D" w14:paraId="31A46653" w14:textId="77777777" w:rsidTr="00782594">
        <w:tc>
          <w:tcPr>
            <w:tcW w:w="2484" w:type="dxa"/>
            <w:tcBorders>
              <w:left w:val="single" w:sz="12" w:space="0" w:color="auto"/>
            </w:tcBorders>
            <w:shd w:val="clear" w:color="auto" w:fill="FFFFFF"/>
          </w:tcPr>
          <w:p w14:paraId="4A9B103C" w14:textId="68378036"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39CABC3E" w14:textId="7ED64A3A" w:rsidR="00F90875" w:rsidRPr="00080B3D" w:rsidRDefault="00F90875" w:rsidP="00080B3D">
            <w:pPr>
              <w:pStyle w:val="Tablebody"/>
              <w:autoSpaceDE w:val="0"/>
              <w:autoSpaceDN w:val="0"/>
              <w:adjustRightInd w:val="0"/>
              <w:rPr>
                <w:rFonts w:eastAsia="맑은 고딕"/>
                <w:lang w:eastAsia="ko-KR"/>
              </w:rPr>
            </w:pPr>
            <w:r w:rsidRPr="00080B3D">
              <w:rPr>
                <w:rFonts w:eastAsia="MS Mincho"/>
                <w:i/>
                <w:szCs w:val="24"/>
              </w:rPr>
              <w:t>Terminal (e.g. hardware) capability information shall be described in accordance with</w:t>
            </w:r>
            <w:r w:rsidRPr="00080B3D">
              <w:rPr>
                <w:rFonts w:eastAsia="MS Mincho"/>
                <w:szCs w:val="24"/>
              </w:rPr>
              <w:t xml:space="preserve"> </w:t>
            </w:r>
            <w:r w:rsidRPr="00080B3D">
              <w:rPr>
                <w:rStyle w:val="stdpublisher"/>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21000</w:t>
            </w:r>
            <w:r w:rsidRPr="00080B3D">
              <w:rPr>
                <w:rFonts w:eastAsia="MS Mincho"/>
                <w:i/>
                <w:szCs w:val="24"/>
              </w:rPr>
              <w:t>-</w:t>
            </w:r>
            <w:r w:rsidRPr="00080B3D">
              <w:rPr>
                <w:rStyle w:val="stddocPartNumber"/>
                <w:rFonts w:eastAsia="MS Mincho"/>
                <w:i/>
                <w:szCs w:val="24"/>
                <w:shd w:val="clear" w:color="auto" w:fill="auto"/>
              </w:rPr>
              <w:t>7</w:t>
            </w:r>
            <w:r w:rsidRPr="00080B3D">
              <w:rPr>
                <w:rFonts w:eastAsia="MS Mincho"/>
                <w:i/>
                <w:szCs w:val="24"/>
              </w:rPr>
              <w:t>:</w:t>
            </w:r>
            <w:r w:rsidR="003B790C" w:rsidRPr="00080B3D">
              <w:rPr>
                <w:rStyle w:val="stdyear"/>
                <w:i/>
                <w:shd w:val="clear" w:color="auto" w:fill="auto"/>
              </w:rPr>
              <w:t>2007</w:t>
            </w:r>
            <w:r w:rsidR="00B97379" w:rsidRPr="00080B3D">
              <w:rPr>
                <w:rStyle w:val="stdsection"/>
                <w:i/>
                <w:shd w:val="clear" w:color="auto" w:fill="auto"/>
              </w:rPr>
              <w:t>,</w:t>
            </w:r>
            <w:r w:rsidRPr="00080B3D">
              <w:rPr>
                <w:rStyle w:val="stdsection"/>
                <w:i/>
                <w:shd w:val="clear" w:color="auto" w:fill="auto"/>
              </w:rPr>
              <w:t xml:space="preserve"> 6.5</w:t>
            </w:r>
            <w:r w:rsidRPr="00080B3D">
              <w:rPr>
                <w:rFonts w:eastAsia="MS Mincho"/>
                <w:i/>
                <w:szCs w:val="24"/>
              </w:rPr>
              <w:t>.</w:t>
            </w:r>
            <w:r w:rsidRPr="00080B3D">
              <w:rPr>
                <w:rFonts w:eastAsia="MS Mincho"/>
                <w:szCs w:val="24"/>
              </w:rPr>
              <w:t xml:space="preserve"> </w:t>
            </w:r>
            <w:r w:rsidRPr="00080B3D">
              <w:rPr>
                <w:rStyle w:val="Courier"/>
                <w:rFonts w:eastAsia="MS Mincho"/>
                <w:szCs w:val="24"/>
              </w:rPr>
              <w:t>Terminal capabilities</w:t>
            </w:r>
            <w:r w:rsidRPr="00080B3D">
              <w:rPr>
                <w:rFonts w:eastAsia="MS Mincho"/>
                <w:i/>
                <w:szCs w:val="24"/>
              </w:rPr>
              <w:t>.</w:t>
            </w:r>
          </w:p>
        </w:tc>
      </w:tr>
      <w:tr w:rsidR="00B97379" w:rsidRPr="00080B3D" w14:paraId="51AE59D6" w14:textId="77777777" w:rsidTr="00782594">
        <w:tc>
          <w:tcPr>
            <w:tcW w:w="2484" w:type="dxa"/>
            <w:tcBorders>
              <w:left w:val="single" w:sz="12" w:space="0" w:color="auto"/>
            </w:tcBorders>
            <w:shd w:val="clear" w:color="auto" w:fill="FFFFFF"/>
          </w:tcPr>
          <w:p w14:paraId="4E5F9D63" w14:textId="28B94F45" w:rsidR="00B97379" w:rsidRPr="00080B3D" w:rsidRDefault="00B97379"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right w:val="single" w:sz="12" w:space="0" w:color="auto"/>
            </w:tcBorders>
            <w:shd w:val="clear" w:color="auto" w:fill="FFFFFF"/>
          </w:tcPr>
          <w:p w14:paraId="4525AEC3" w14:textId="6822CC73" w:rsidR="00B97379" w:rsidRPr="00080B3D" w:rsidRDefault="00B97379" w:rsidP="00080B3D">
            <w:pPr>
              <w:pStyle w:val="Tablebody"/>
              <w:autoSpaceDE w:val="0"/>
              <w:autoSpaceDN w:val="0"/>
              <w:adjustRightInd w:val="0"/>
              <w:rPr>
                <w:rFonts w:eastAsia="MS Mincho"/>
                <w:i/>
                <w:szCs w:val="24"/>
              </w:rPr>
            </w:pPr>
            <w:r w:rsidRPr="00080B3D">
              <w:rPr>
                <w:rFonts w:eastAsia="MS Mincho"/>
                <w:i/>
                <w:szCs w:val="24"/>
              </w:rPr>
              <w:t> </w:t>
            </w:r>
          </w:p>
        </w:tc>
      </w:tr>
      <w:tr w:rsidR="00F90875" w:rsidRPr="00080B3D" w14:paraId="2BCB41A4" w14:textId="77777777" w:rsidTr="00782594">
        <w:tc>
          <w:tcPr>
            <w:tcW w:w="9267" w:type="dxa"/>
            <w:gridSpan w:val="2"/>
            <w:tcBorders>
              <w:left w:val="single" w:sz="12" w:space="0" w:color="auto"/>
              <w:right w:val="single" w:sz="12" w:space="0" w:color="auto"/>
            </w:tcBorders>
            <w:shd w:val="clear" w:color="auto" w:fill="A8D08D"/>
          </w:tcPr>
          <w:p w14:paraId="4AB8BA2E" w14:textId="4FA5D8B4" w:rsidR="00F90875" w:rsidRPr="00080B3D" w:rsidRDefault="00F90875" w:rsidP="00080B3D">
            <w:pPr>
              <w:pStyle w:val="Tablebody"/>
              <w:autoSpaceDE w:val="0"/>
              <w:autoSpaceDN w:val="0"/>
              <w:adjustRightInd w:val="0"/>
            </w:pPr>
            <w:r w:rsidRPr="00080B3D">
              <w:rPr>
                <w:rFonts w:eastAsia="MS Mincho"/>
                <w:szCs w:val="24"/>
              </w:rPr>
              <w:t>Public Member Functions</w:t>
            </w:r>
          </w:p>
        </w:tc>
      </w:tr>
      <w:tr w:rsidR="00F90875" w:rsidRPr="00080B3D" w14:paraId="77F89E00" w14:textId="77777777" w:rsidTr="00782594">
        <w:tc>
          <w:tcPr>
            <w:tcW w:w="2484" w:type="dxa"/>
            <w:tcBorders>
              <w:left w:val="single" w:sz="12" w:space="0" w:color="auto"/>
            </w:tcBorders>
            <w:shd w:val="clear" w:color="auto" w:fill="BDD6EE"/>
          </w:tcPr>
          <w:p w14:paraId="2FA1FCA2" w14:textId="181D5B2F" w:rsidR="00F90875" w:rsidRPr="00080B3D" w:rsidRDefault="00F90875" w:rsidP="00080B3D">
            <w:pPr>
              <w:pStyle w:val="Tablebody"/>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74659456" w14:textId="7EEE4153" w:rsidR="00F90875" w:rsidRPr="00080B3D" w:rsidRDefault="00F90875" w:rsidP="00080B3D">
            <w:pPr>
              <w:pStyle w:val="Tablebody"/>
              <w:autoSpaceDE w:val="0"/>
              <w:autoSpaceDN w:val="0"/>
              <w:adjustRightInd w:val="0"/>
            </w:pPr>
            <w:r w:rsidRPr="00080B3D">
              <w:rPr>
                <w:rFonts w:eastAsia="MS Mincho"/>
                <w:szCs w:val="24"/>
              </w:rPr>
              <w:t>Public Member Functions and Description</w:t>
            </w:r>
          </w:p>
        </w:tc>
      </w:tr>
      <w:tr w:rsidR="00F90875" w:rsidRPr="00080B3D" w14:paraId="1A89610B" w14:textId="77777777" w:rsidTr="00782594">
        <w:tc>
          <w:tcPr>
            <w:tcW w:w="2484" w:type="dxa"/>
            <w:tcBorders>
              <w:left w:val="single" w:sz="12" w:space="0" w:color="auto"/>
            </w:tcBorders>
            <w:shd w:val="clear" w:color="auto" w:fill="FFFFFF"/>
          </w:tcPr>
          <w:p w14:paraId="17D26275" w14:textId="265433D6"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7D17F11A" w14:textId="2C7830DD"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getType()</w:t>
            </w:r>
          </w:p>
        </w:tc>
      </w:tr>
      <w:tr w:rsidR="00B97379" w:rsidRPr="00080B3D" w14:paraId="7EF70A81" w14:textId="77777777" w:rsidTr="00782594">
        <w:tc>
          <w:tcPr>
            <w:tcW w:w="2484" w:type="dxa"/>
            <w:tcBorders>
              <w:left w:val="single" w:sz="12" w:space="0" w:color="auto"/>
            </w:tcBorders>
            <w:shd w:val="clear" w:color="auto" w:fill="FFFFFF"/>
          </w:tcPr>
          <w:p w14:paraId="2FAF8512" w14:textId="665AE2AF" w:rsidR="00B97379" w:rsidRPr="00080B3D" w:rsidRDefault="00B97379"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right w:val="single" w:sz="12" w:space="0" w:color="auto"/>
            </w:tcBorders>
            <w:shd w:val="clear" w:color="auto" w:fill="FFFFFF"/>
          </w:tcPr>
          <w:p w14:paraId="7B90D98E" w14:textId="47B73C19" w:rsidR="00B97379" w:rsidRPr="00080B3D" w:rsidRDefault="00B97379"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4C97B629" w14:textId="77777777" w:rsidTr="00782594">
        <w:tc>
          <w:tcPr>
            <w:tcW w:w="2484" w:type="dxa"/>
            <w:tcBorders>
              <w:left w:val="single" w:sz="12" w:space="0" w:color="auto"/>
            </w:tcBorders>
            <w:shd w:val="clear" w:color="auto" w:fill="FFFFFF"/>
          </w:tcPr>
          <w:p w14:paraId="39C5FE82" w14:textId="08E02C52"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void</w:t>
            </w:r>
          </w:p>
        </w:tc>
        <w:tc>
          <w:tcPr>
            <w:tcW w:w="6783" w:type="dxa"/>
            <w:tcBorders>
              <w:right w:val="single" w:sz="12" w:space="0" w:color="auto"/>
            </w:tcBorders>
            <w:shd w:val="clear" w:color="auto" w:fill="FFFFFF"/>
          </w:tcPr>
          <w:p w14:paraId="7BC195AB" w14:textId="6B0A3519"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setType(int type)</w:t>
            </w:r>
          </w:p>
        </w:tc>
      </w:tr>
      <w:tr w:rsidR="00B97379" w:rsidRPr="00080B3D" w14:paraId="7DA211CC" w14:textId="77777777" w:rsidTr="00782594">
        <w:tc>
          <w:tcPr>
            <w:tcW w:w="2484" w:type="dxa"/>
            <w:tcBorders>
              <w:left w:val="single" w:sz="12" w:space="0" w:color="auto"/>
            </w:tcBorders>
            <w:shd w:val="clear" w:color="auto" w:fill="FFFFFF"/>
          </w:tcPr>
          <w:p w14:paraId="4507566A" w14:textId="4D91B5DF" w:rsidR="00B97379" w:rsidRPr="00080B3D" w:rsidRDefault="00B97379"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right w:val="single" w:sz="12" w:space="0" w:color="auto"/>
            </w:tcBorders>
            <w:shd w:val="clear" w:color="auto" w:fill="FFFFFF"/>
          </w:tcPr>
          <w:p w14:paraId="458AEC8F" w14:textId="69FB021A" w:rsidR="00B97379" w:rsidRPr="00080B3D" w:rsidRDefault="00B97379"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7C28A8A0" w14:textId="77777777" w:rsidTr="00782594">
        <w:tc>
          <w:tcPr>
            <w:tcW w:w="2484" w:type="dxa"/>
            <w:tcBorders>
              <w:left w:val="single" w:sz="12" w:space="0" w:color="auto"/>
              <w:bottom w:val="single" w:sz="4" w:space="0" w:color="auto"/>
            </w:tcBorders>
            <w:shd w:val="clear" w:color="auto" w:fill="FFFFFF"/>
          </w:tcPr>
          <w:p w14:paraId="7DE28E9F" w14:textId="5B4962A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String</w:t>
            </w:r>
          </w:p>
        </w:tc>
        <w:tc>
          <w:tcPr>
            <w:tcW w:w="6783" w:type="dxa"/>
            <w:tcBorders>
              <w:bottom w:val="single" w:sz="4" w:space="0" w:color="auto"/>
              <w:right w:val="single" w:sz="12" w:space="0" w:color="auto"/>
            </w:tcBorders>
            <w:shd w:val="clear" w:color="auto" w:fill="FFFFFF"/>
          </w:tcPr>
          <w:p w14:paraId="7786744D" w14:textId="493B07EF"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getMPEG21Data ()</w:t>
            </w:r>
          </w:p>
        </w:tc>
      </w:tr>
      <w:tr w:rsidR="00B97379" w:rsidRPr="00080B3D" w14:paraId="03452640" w14:textId="77777777" w:rsidTr="00782594">
        <w:tc>
          <w:tcPr>
            <w:tcW w:w="2484" w:type="dxa"/>
            <w:tcBorders>
              <w:left w:val="single" w:sz="12" w:space="0" w:color="auto"/>
              <w:bottom w:val="single" w:sz="4" w:space="0" w:color="auto"/>
            </w:tcBorders>
            <w:shd w:val="clear" w:color="auto" w:fill="FFFFFF"/>
          </w:tcPr>
          <w:p w14:paraId="6A6CFEB8" w14:textId="0ED906BF" w:rsidR="00B97379" w:rsidRPr="00080B3D" w:rsidRDefault="00B97379"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bottom w:val="single" w:sz="4" w:space="0" w:color="auto"/>
              <w:right w:val="single" w:sz="12" w:space="0" w:color="auto"/>
            </w:tcBorders>
            <w:shd w:val="clear" w:color="auto" w:fill="FFFFFF"/>
          </w:tcPr>
          <w:p w14:paraId="7274BB5F" w14:textId="36E48849" w:rsidR="00B97379" w:rsidRPr="00080B3D" w:rsidRDefault="00B97379" w:rsidP="00080B3D">
            <w:pPr>
              <w:pStyle w:val="Tablebody"/>
              <w:autoSpaceDE w:val="0"/>
              <w:autoSpaceDN w:val="0"/>
              <w:adjustRightInd w:val="0"/>
              <w:rPr>
                <w:rFonts w:eastAsia="MS Mincho"/>
                <w:szCs w:val="24"/>
              </w:rPr>
            </w:pPr>
            <w:r w:rsidRPr="00080B3D">
              <w:rPr>
                <w:rFonts w:eastAsia="MS Mincho"/>
                <w:szCs w:val="24"/>
              </w:rPr>
              <w:t> </w:t>
            </w:r>
          </w:p>
        </w:tc>
      </w:tr>
      <w:tr w:rsidR="00F90875" w:rsidRPr="00080B3D" w14:paraId="6DB929A2" w14:textId="77777777" w:rsidTr="00B97379">
        <w:tc>
          <w:tcPr>
            <w:tcW w:w="2484" w:type="dxa"/>
            <w:tcBorders>
              <w:left w:val="single" w:sz="12" w:space="0" w:color="auto"/>
            </w:tcBorders>
            <w:shd w:val="clear" w:color="auto" w:fill="FFFFFF"/>
          </w:tcPr>
          <w:p w14:paraId="76D31539" w14:textId="592C3B46"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void</w:t>
            </w:r>
          </w:p>
        </w:tc>
        <w:tc>
          <w:tcPr>
            <w:tcW w:w="6783" w:type="dxa"/>
            <w:tcBorders>
              <w:right w:val="single" w:sz="12" w:space="0" w:color="auto"/>
            </w:tcBorders>
            <w:shd w:val="clear" w:color="auto" w:fill="FFFFFF"/>
          </w:tcPr>
          <w:p w14:paraId="1AE2112A" w14:textId="046B6881" w:rsidR="00B97379" w:rsidRPr="00080B3D" w:rsidRDefault="00F90875" w:rsidP="00080B3D">
            <w:pPr>
              <w:pStyle w:val="Tablebody"/>
              <w:autoSpaceDE w:val="0"/>
              <w:autoSpaceDN w:val="0"/>
              <w:adjustRightInd w:val="0"/>
              <w:rPr>
                <w:rFonts w:eastAsia="MS Mincho"/>
                <w:szCs w:val="24"/>
              </w:rPr>
            </w:pPr>
            <w:r w:rsidRPr="00080B3D">
              <w:rPr>
                <w:rFonts w:eastAsia="MS Mincho"/>
                <w:szCs w:val="24"/>
              </w:rPr>
              <w:t>setMPEG21Data (String mpeg21Data)</w:t>
            </w:r>
          </w:p>
        </w:tc>
      </w:tr>
      <w:tr w:rsidR="00B97379" w:rsidRPr="00080B3D" w14:paraId="086EC7B3" w14:textId="77777777" w:rsidTr="00782594">
        <w:tc>
          <w:tcPr>
            <w:tcW w:w="2484" w:type="dxa"/>
            <w:tcBorders>
              <w:left w:val="single" w:sz="12" w:space="0" w:color="auto"/>
              <w:bottom w:val="single" w:sz="12" w:space="0" w:color="auto"/>
            </w:tcBorders>
            <w:shd w:val="clear" w:color="auto" w:fill="FFFFFF"/>
          </w:tcPr>
          <w:p w14:paraId="2E9D099A" w14:textId="1CEFDFBE" w:rsidR="00B97379" w:rsidRPr="00080B3D" w:rsidRDefault="00B97379"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bottom w:val="single" w:sz="12" w:space="0" w:color="auto"/>
              <w:right w:val="single" w:sz="12" w:space="0" w:color="auto"/>
            </w:tcBorders>
            <w:shd w:val="clear" w:color="auto" w:fill="FFFFFF"/>
          </w:tcPr>
          <w:p w14:paraId="598618B5" w14:textId="6E7FA1A5" w:rsidR="00B97379" w:rsidRPr="00080B3D" w:rsidRDefault="00B97379" w:rsidP="00080B3D">
            <w:pPr>
              <w:pStyle w:val="Tablebody"/>
              <w:autoSpaceDE w:val="0"/>
              <w:autoSpaceDN w:val="0"/>
              <w:adjustRightInd w:val="0"/>
              <w:rPr>
                <w:rFonts w:eastAsia="MS Mincho"/>
                <w:szCs w:val="24"/>
              </w:rPr>
            </w:pPr>
            <w:r w:rsidRPr="00080B3D">
              <w:rPr>
                <w:rFonts w:eastAsia="MS Mincho"/>
                <w:szCs w:val="24"/>
              </w:rPr>
              <w:t> </w:t>
            </w:r>
          </w:p>
        </w:tc>
      </w:tr>
    </w:tbl>
    <w:p w14:paraId="091CDD2B" w14:textId="62E4AE04" w:rsidR="00F90875" w:rsidRPr="00080B3D" w:rsidRDefault="00F90875" w:rsidP="00080B3D">
      <w:pPr>
        <w:pStyle w:val="4"/>
      </w:pPr>
      <w:r w:rsidRPr="00080B3D">
        <w:t>C structure</w:t>
      </w:r>
    </w:p>
    <w:p w14:paraId="1FABF365" w14:textId="1C651ED5" w:rsidR="009E4F1B" w:rsidRPr="00080B3D" w:rsidRDefault="00F90875" w:rsidP="00080B3D">
      <w:pPr>
        <w:pStyle w:val="aa"/>
        <w:autoSpaceDE w:val="0"/>
        <w:autoSpaceDN w:val="0"/>
        <w:adjustRightInd w:val="0"/>
        <w:rPr>
          <w:rFonts w:eastAsia="MS Mincho"/>
          <w:szCs w:val="24"/>
        </w:rPr>
      </w:pPr>
      <w:r w:rsidRPr="00080B3D">
        <w:rPr>
          <w:rStyle w:val="citetbl"/>
          <w:szCs w:val="24"/>
          <w:shd w:val="clear" w:color="auto" w:fill="auto"/>
        </w:rPr>
        <w:t>Table 7</w:t>
      </w:r>
      <w:r w:rsidRPr="00080B3D">
        <w:rPr>
          <w:rFonts w:eastAsia="MS Mincho"/>
          <w:szCs w:val="24"/>
        </w:rPr>
        <w:t xml:space="preserve"> presents return class types of hardware capabilities in C.</w:t>
      </w:r>
    </w:p>
    <w:p w14:paraId="1FF1424D" w14:textId="711076D6" w:rsidR="00F90875" w:rsidRPr="00080B3D" w:rsidRDefault="00F90875" w:rsidP="00080B3D">
      <w:pPr>
        <w:pStyle w:val="Tabletitle"/>
        <w:autoSpaceDE w:val="0"/>
        <w:autoSpaceDN w:val="0"/>
        <w:adjustRightInd w:val="0"/>
        <w:outlineLvl w:val="0"/>
        <w:rPr>
          <w:rFonts w:eastAsia="MS Mincho"/>
          <w:szCs w:val="24"/>
        </w:rPr>
      </w:pPr>
      <w:r w:rsidRPr="00080B3D">
        <w:rPr>
          <w:rFonts w:eastAsia="MS Mincho"/>
          <w:szCs w:val="24"/>
        </w:rPr>
        <w:t>Table 7 — Return class types of hardware capabilities in C</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6783"/>
      </w:tblGrid>
      <w:tr w:rsidR="00F90875" w:rsidRPr="00080B3D" w14:paraId="4AB40E83" w14:textId="77777777" w:rsidTr="00F03F90">
        <w:tc>
          <w:tcPr>
            <w:tcW w:w="9267" w:type="dxa"/>
            <w:gridSpan w:val="2"/>
            <w:tcBorders>
              <w:top w:val="single" w:sz="12" w:space="0" w:color="auto"/>
              <w:left w:val="single" w:sz="12" w:space="0" w:color="auto"/>
              <w:right w:val="single" w:sz="12" w:space="0" w:color="auto"/>
            </w:tcBorders>
            <w:shd w:val="clear" w:color="auto" w:fill="A8D08D"/>
          </w:tcPr>
          <w:p w14:paraId="01202EE7" w14:textId="367CF38F" w:rsidR="00F90875" w:rsidRPr="00080B3D" w:rsidRDefault="00F90875" w:rsidP="00080B3D">
            <w:pPr>
              <w:pStyle w:val="Tableheader0"/>
              <w:autoSpaceDE w:val="0"/>
              <w:autoSpaceDN w:val="0"/>
              <w:adjustRightInd w:val="0"/>
            </w:pPr>
            <w:r w:rsidRPr="00080B3D">
              <w:rPr>
                <w:rFonts w:eastAsia="MS Mincho"/>
                <w:szCs w:val="24"/>
              </w:rPr>
              <w:t>Data Field</w:t>
            </w:r>
          </w:p>
        </w:tc>
      </w:tr>
      <w:tr w:rsidR="00F90875" w:rsidRPr="00080B3D" w14:paraId="00C0D821" w14:textId="77777777" w:rsidTr="00F03F90">
        <w:tc>
          <w:tcPr>
            <w:tcW w:w="2484" w:type="dxa"/>
            <w:tcBorders>
              <w:left w:val="single" w:sz="12" w:space="0" w:color="auto"/>
            </w:tcBorders>
            <w:shd w:val="clear" w:color="auto" w:fill="BDD6EE"/>
          </w:tcPr>
          <w:p w14:paraId="789D9313" w14:textId="0664A79D" w:rsidR="00F90875" w:rsidRPr="00080B3D" w:rsidRDefault="00F90875" w:rsidP="00080B3D">
            <w:pPr>
              <w:pStyle w:val="Tableheader0"/>
              <w:autoSpaceDE w:val="0"/>
              <w:autoSpaceDN w:val="0"/>
              <w:adjustRightInd w:val="0"/>
            </w:pPr>
            <w:r w:rsidRPr="00080B3D">
              <w:rPr>
                <w:rFonts w:eastAsia="MS Mincho"/>
                <w:szCs w:val="24"/>
              </w:rPr>
              <w:t>Modifier and Type</w:t>
            </w:r>
          </w:p>
        </w:tc>
        <w:tc>
          <w:tcPr>
            <w:tcW w:w="6783" w:type="dxa"/>
            <w:tcBorders>
              <w:right w:val="single" w:sz="12" w:space="0" w:color="auto"/>
            </w:tcBorders>
            <w:shd w:val="clear" w:color="auto" w:fill="BDD6EE"/>
          </w:tcPr>
          <w:p w14:paraId="50204340" w14:textId="41EA3130" w:rsidR="00F90875" w:rsidRPr="00080B3D" w:rsidRDefault="00F90875" w:rsidP="00080B3D">
            <w:pPr>
              <w:pStyle w:val="Tableheader0"/>
              <w:autoSpaceDE w:val="0"/>
              <w:autoSpaceDN w:val="0"/>
              <w:adjustRightInd w:val="0"/>
            </w:pPr>
            <w:r w:rsidRPr="00080B3D">
              <w:rPr>
                <w:rFonts w:eastAsia="MS Mincho"/>
                <w:szCs w:val="24"/>
              </w:rPr>
              <w:t>Data Field and Description</w:t>
            </w:r>
          </w:p>
        </w:tc>
      </w:tr>
      <w:tr w:rsidR="00F90875" w:rsidRPr="00080B3D" w14:paraId="370332F1" w14:textId="77777777" w:rsidTr="00F03F90">
        <w:tc>
          <w:tcPr>
            <w:tcW w:w="2484" w:type="dxa"/>
            <w:tcBorders>
              <w:left w:val="single" w:sz="12" w:space="0" w:color="auto"/>
            </w:tcBorders>
            <w:shd w:val="clear" w:color="auto" w:fill="FFFFFF"/>
          </w:tcPr>
          <w:p w14:paraId="0130105B" w14:textId="6E492F6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int</w:t>
            </w:r>
          </w:p>
        </w:tc>
        <w:tc>
          <w:tcPr>
            <w:tcW w:w="6783" w:type="dxa"/>
            <w:tcBorders>
              <w:right w:val="single" w:sz="12" w:space="0" w:color="auto"/>
            </w:tcBorders>
            <w:shd w:val="clear" w:color="auto" w:fill="FFFFFF"/>
          </w:tcPr>
          <w:p w14:paraId="2BF02689" w14:textId="011F3FC2"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type</w:t>
            </w:r>
          </w:p>
        </w:tc>
      </w:tr>
      <w:tr w:rsidR="00F90875" w:rsidRPr="00080B3D" w14:paraId="08548E4E" w14:textId="77777777" w:rsidTr="00F03F90">
        <w:tc>
          <w:tcPr>
            <w:tcW w:w="2484" w:type="dxa"/>
            <w:tcBorders>
              <w:left w:val="single" w:sz="12" w:space="0" w:color="auto"/>
            </w:tcBorders>
            <w:shd w:val="clear" w:color="auto" w:fill="FFFFFF"/>
          </w:tcPr>
          <w:p w14:paraId="10C61897" w14:textId="30D26071"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1AAA0A29" w14:textId="6183942C" w:rsidR="00F90875" w:rsidRPr="00080B3D" w:rsidRDefault="00F90875" w:rsidP="00080B3D">
            <w:pPr>
              <w:pStyle w:val="Tablebody"/>
              <w:autoSpaceDE w:val="0"/>
              <w:autoSpaceDN w:val="0"/>
              <w:adjustRightInd w:val="0"/>
              <w:rPr>
                <w:rFonts w:eastAsia="맑은 고딕"/>
                <w:i/>
                <w:lang w:eastAsia="ko-KR"/>
              </w:rPr>
            </w:pPr>
            <w:r w:rsidRPr="00080B3D">
              <w:rPr>
                <w:rFonts w:eastAsia="MS Mincho"/>
                <w:i/>
                <w:szCs w:val="24"/>
              </w:rPr>
              <w:t>A returning type of terminal capability.</w:t>
            </w:r>
            <w:r w:rsidRPr="00080B3D">
              <w:rPr>
                <w:rFonts w:eastAsia="MS Mincho"/>
                <w:i/>
                <w:szCs w:val="24"/>
              </w:rPr>
              <w:br/>
              <w:t>0 = None, 1 = XML, 2 = Binary, 3 = JSON</w:t>
            </w:r>
          </w:p>
        </w:tc>
      </w:tr>
      <w:tr w:rsidR="00F90875" w:rsidRPr="00080B3D" w14:paraId="3D062D64" w14:textId="77777777" w:rsidTr="00F03F90">
        <w:tc>
          <w:tcPr>
            <w:tcW w:w="2484" w:type="dxa"/>
            <w:tcBorders>
              <w:left w:val="single" w:sz="12" w:space="0" w:color="auto"/>
              <w:bottom w:val="single" w:sz="4" w:space="0" w:color="auto"/>
            </w:tcBorders>
            <w:shd w:val="clear" w:color="auto" w:fill="FFFFFF"/>
          </w:tcPr>
          <w:p w14:paraId="2EE3FDC9" w14:textId="079FCE51"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char*</w:t>
            </w:r>
          </w:p>
        </w:tc>
        <w:tc>
          <w:tcPr>
            <w:tcW w:w="6783" w:type="dxa"/>
            <w:tcBorders>
              <w:bottom w:val="single" w:sz="4" w:space="0" w:color="auto"/>
              <w:right w:val="single" w:sz="12" w:space="0" w:color="auto"/>
            </w:tcBorders>
            <w:shd w:val="clear" w:color="auto" w:fill="FFFFFF"/>
          </w:tcPr>
          <w:p w14:paraId="7B8BCB60" w14:textId="605CD278" w:rsidR="00F90875" w:rsidRPr="00080B3D" w:rsidRDefault="00F90875" w:rsidP="00080B3D">
            <w:pPr>
              <w:pStyle w:val="Tablebody"/>
              <w:autoSpaceDE w:val="0"/>
              <w:autoSpaceDN w:val="0"/>
              <w:adjustRightInd w:val="0"/>
              <w:rPr>
                <w:rFonts w:eastAsia="맑은 고딕"/>
                <w:lang w:eastAsia="ko-KR"/>
              </w:rPr>
            </w:pPr>
            <w:r w:rsidRPr="00080B3D">
              <w:rPr>
                <w:rFonts w:eastAsia="MS Mincho"/>
                <w:szCs w:val="24"/>
              </w:rPr>
              <w:t>mpeg21Data</w:t>
            </w:r>
          </w:p>
        </w:tc>
      </w:tr>
      <w:tr w:rsidR="00F90875" w:rsidRPr="00080B3D" w14:paraId="26F7A864" w14:textId="77777777" w:rsidTr="00E548AB">
        <w:tc>
          <w:tcPr>
            <w:tcW w:w="2484" w:type="dxa"/>
            <w:tcBorders>
              <w:left w:val="single" w:sz="12" w:space="0" w:color="auto"/>
            </w:tcBorders>
            <w:shd w:val="clear" w:color="auto" w:fill="FFFFFF"/>
          </w:tcPr>
          <w:p w14:paraId="3108378F" w14:textId="6CC7E10B" w:rsidR="00F90875" w:rsidRPr="00080B3D" w:rsidRDefault="00F90875" w:rsidP="00080B3D">
            <w:pPr>
              <w:pStyle w:val="Tablebody"/>
              <w:autoSpaceDE w:val="0"/>
              <w:autoSpaceDN w:val="0"/>
              <w:adjustRightInd w:val="0"/>
            </w:pPr>
            <w:r w:rsidRPr="00080B3D">
              <w:rPr>
                <w:rFonts w:eastAsia="MS Mincho"/>
                <w:szCs w:val="24"/>
              </w:rPr>
              <w:t> </w:t>
            </w:r>
          </w:p>
        </w:tc>
        <w:tc>
          <w:tcPr>
            <w:tcW w:w="6783" w:type="dxa"/>
            <w:tcBorders>
              <w:right w:val="single" w:sz="12" w:space="0" w:color="auto"/>
            </w:tcBorders>
            <w:shd w:val="clear" w:color="auto" w:fill="FFFFFF"/>
          </w:tcPr>
          <w:p w14:paraId="234847CF" w14:textId="648C15B3" w:rsidR="00F90875" w:rsidRPr="00080B3D" w:rsidRDefault="00F90875" w:rsidP="00080B3D">
            <w:pPr>
              <w:pStyle w:val="Tablebody"/>
              <w:autoSpaceDE w:val="0"/>
              <w:autoSpaceDN w:val="0"/>
              <w:adjustRightInd w:val="0"/>
              <w:rPr>
                <w:rFonts w:eastAsia="맑은 고딕"/>
                <w:lang w:eastAsia="ko-KR"/>
              </w:rPr>
            </w:pPr>
            <w:r w:rsidRPr="00080B3D">
              <w:rPr>
                <w:rFonts w:eastAsia="MS Mincho"/>
                <w:i/>
                <w:szCs w:val="24"/>
              </w:rPr>
              <w:t>Terminal (e.g. hardware) capability information shall be described in accordance with</w:t>
            </w:r>
            <w:r w:rsidRPr="00080B3D">
              <w:rPr>
                <w:rFonts w:eastAsia="MS Mincho"/>
                <w:szCs w:val="24"/>
              </w:rPr>
              <w:t xml:space="preserve"> </w:t>
            </w:r>
            <w:r w:rsidRPr="00080B3D">
              <w:rPr>
                <w:rStyle w:val="stdpublisher"/>
                <w:i/>
                <w:szCs w:val="24"/>
                <w:shd w:val="clear" w:color="auto" w:fill="auto"/>
              </w:rPr>
              <w:t>ISO/IEC</w:t>
            </w:r>
            <w:r w:rsidRPr="00080B3D">
              <w:rPr>
                <w:rFonts w:eastAsia="MS Mincho"/>
                <w:szCs w:val="24"/>
              </w:rPr>
              <w:t> </w:t>
            </w:r>
            <w:r w:rsidRPr="00080B3D">
              <w:rPr>
                <w:rStyle w:val="stddocNumber"/>
                <w:rFonts w:eastAsia="MS Mincho"/>
                <w:i/>
                <w:szCs w:val="24"/>
                <w:shd w:val="clear" w:color="auto" w:fill="auto"/>
              </w:rPr>
              <w:t>21000</w:t>
            </w:r>
            <w:r w:rsidRPr="00080B3D">
              <w:rPr>
                <w:rFonts w:eastAsia="MS Mincho"/>
                <w:i/>
                <w:szCs w:val="24"/>
              </w:rPr>
              <w:t>-</w:t>
            </w:r>
            <w:r w:rsidRPr="00080B3D">
              <w:rPr>
                <w:rStyle w:val="stddocPartNumber"/>
                <w:rFonts w:eastAsia="MS Mincho"/>
                <w:i/>
                <w:szCs w:val="24"/>
                <w:shd w:val="clear" w:color="auto" w:fill="auto"/>
              </w:rPr>
              <w:t>7</w:t>
            </w:r>
            <w:r w:rsidRPr="00080B3D">
              <w:rPr>
                <w:rFonts w:eastAsia="MS Mincho"/>
                <w:i/>
                <w:szCs w:val="24"/>
              </w:rPr>
              <w:t>:</w:t>
            </w:r>
            <w:r w:rsidR="003B790C" w:rsidRPr="00080B3D">
              <w:rPr>
                <w:rStyle w:val="stdyear"/>
                <w:i/>
                <w:shd w:val="clear" w:color="auto" w:fill="auto"/>
              </w:rPr>
              <w:t>2007</w:t>
            </w:r>
            <w:r w:rsidR="00E548AB" w:rsidRPr="00080B3D">
              <w:rPr>
                <w:rStyle w:val="stdsection"/>
                <w:i/>
                <w:shd w:val="clear" w:color="auto" w:fill="auto"/>
              </w:rPr>
              <w:t>,</w:t>
            </w:r>
            <w:r w:rsidRPr="00080B3D">
              <w:rPr>
                <w:rStyle w:val="stdsection"/>
                <w:i/>
                <w:shd w:val="clear" w:color="auto" w:fill="auto"/>
              </w:rPr>
              <w:t xml:space="preserve"> 6.5</w:t>
            </w:r>
            <w:r w:rsidRPr="00080B3D">
              <w:rPr>
                <w:rFonts w:eastAsia="MS Mincho"/>
                <w:i/>
                <w:szCs w:val="24"/>
              </w:rPr>
              <w:t>.</w:t>
            </w:r>
            <w:r w:rsidRPr="00080B3D">
              <w:rPr>
                <w:rFonts w:eastAsia="MS Mincho"/>
                <w:szCs w:val="24"/>
              </w:rPr>
              <w:t xml:space="preserve"> </w:t>
            </w:r>
            <w:r w:rsidRPr="00080B3D">
              <w:rPr>
                <w:rStyle w:val="Courier"/>
                <w:rFonts w:eastAsia="MS Mincho"/>
                <w:szCs w:val="24"/>
              </w:rPr>
              <w:t>Terminal capabilities</w:t>
            </w:r>
            <w:r w:rsidRPr="00080B3D">
              <w:rPr>
                <w:rFonts w:eastAsia="MS Mincho"/>
                <w:i/>
                <w:szCs w:val="24"/>
              </w:rPr>
              <w:t>.</w:t>
            </w:r>
          </w:p>
        </w:tc>
      </w:tr>
      <w:tr w:rsidR="00E548AB" w:rsidRPr="00080B3D" w14:paraId="597B72DE" w14:textId="77777777" w:rsidTr="00F03F90">
        <w:tc>
          <w:tcPr>
            <w:tcW w:w="2484" w:type="dxa"/>
            <w:tcBorders>
              <w:left w:val="single" w:sz="12" w:space="0" w:color="auto"/>
              <w:bottom w:val="single" w:sz="12" w:space="0" w:color="auto"/>
            </w:tcBorders>
            <w:shd w:val="clear" w:color="auto" w:fill="FFFFFF"/>
          </w:tcPr>
          <w:p w14:paraId="76D1386D" w14:textId="6FF2A3AF" w:rsidR="00E548AB" w:rsidRPr="00080B3D" w:rsidRDefault="00E548AB" w:rsidP="00080B3D">
            <w:pPr>
              <w:pStyle w:val="Tablebody"/>
              <w:autoSpaceDE w:val="0"/>
              <w:autoSpaceDN w:val="0"/>
              <w:adjustRightInd w:val="0"/>
              <w:rPr>
                <w:rFonts w:eastAsia="MS Mincho"/>
                <w:szCs w:val="24"/>
              </w:rPr>
            </w:pPr>
            <w:r w:rsidRPr="00080B3D">
              <w:rPr>
                <w:rFonts w:eastAsia="MS Mincho"/>
                <w:szCs w:val="24"/>
              </w:rPr>
              <w:t> </w:t>
            </w:r>
          </w:p>
        </w:tc>
        <w:tc>
          <w:tcPr>
            <w:tcW w:w="6783" w:type="dxa"/>
            <w:tcBorders>
              <w:bottom w:val="single" w:sz="12" w:space="0" w:color="auto"/>
              <w:right w:val="single" w:sz="12" w:space="0" w:color="auto"/>
            </w:tcBorders>
            <w:shd w:val="clear" w:color="auto" w:fill="FFFFFF"/>
          </w:tcPr>
          <w:p w14:paraId="536EB751" w14:textId="4A7E6623" w:rsidR="00E548AB" w:rsidRPr="00080B3D" w:rsidRDefault="00E548AB" w:rsidP="00080B3D">
            <w:pPr>
              <w:pStyle w:val="Tablebody"/>
              <w:autoSpaceDE w:val="0"/>
              <w:autoSpaceDN w:val="0"/>
              <w:adjustRightInd w:val="0"/>
              <w:rPr>
                <w:rFonts w:eastAsia="MS Mincho"/>
                <w:i/>
                <w:szCs w:val="24"/>
              </w:rPr>
            </w:pPr>
            <w:r w:rsidRPr="00080B3D">
              <w:rPr>
                <w:rFonts w:eastAsia="MS Mincho"/>
                <w:i/>
                <w:szCs w:val="24"/>
              </w:rPr>
              <w:t> </w:t>
            </w:r>
          </w:p>
        </w:tc>
      </w:tr>
    </w:tbl>
    <w:p w14:paraId="2458D21F" w14:textId="1D803202" w:rsidR="00A759D6" w:rsidRPr="00080B3D" w:rsidRDefault="00A759D6" w:rsidP="00080B3D">
      <w:pPr>
        <w:pStyle w:val="BiblioEntry"/>
        <w:rPr>
          <w:rFonts w:eastAsia="MS Mincho"/>
          <w:szCs w:val="24"/>
        </w:rPr>
      </w:pPr>
    </w:p>
    <w:sectPr w:rsidR="00A759D6" w:rsidRPr="00080B3D" w:rsidSect="005863C9">
      <w:type w:val="oddPage"/>
      <w:pgSz w:w="11906" w:h="16838" w:code="9"/>
      <w:pgMar w:top="794" w:right="737" w:bottom="567" w:left="851" w:header="709" w:footer="284" w:gutter="567"/>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6F187" w14:textId="77777777" w:rsidR="0034346C" w:rsidRDefault="0034346C">
      <w:r>
        <w:separator/>
      </w:r>
    </w:p>
  </w:endnote>
  <w:endnote w:type="continuationSeparator" w:id="0">
    <w:p w14:paraId="2D5B26A0" w14:textId="77777777" w:rsidR="0034346C" w:rsidRDefault="00343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中ゴシックBBB">
    <w:altName w:val="MS Gothic"/>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altName w:val="BatangChe"/>
    <w:panose1 w:val="02030609000101010101"/>
    <w:charset w:val="81"/>
    <w:family w:val="roman"/>
    <w:pitch w:val="fixed"/>
    <w:sig w:usb0="B00002AF" w:usb1="69D77CFB" w:usb2="00000030" w:usb3="00000000" w:csb0="0008009F" w:csb1="00000000"/>
  </w:font>
  <w:font w:name="Century Schoolbook">
    <w:altName w:val="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0" w:usb2="00000012" w:usb3="00000000" w:csb0="0002009F" w:csb1="00000000"/>
  </w:font>
  <w:font w:name="HY신명조">
    <w:panose1 w:val="02030600000101010101"/>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52" w:type="dxa"/>
      <w:jc w:val="center"/>
      <w:tblLayout w:type="fixed"/>
      <w:tblCellMar>
        <w:left w:w="0" w:type="dxa"/>
        <w:right w:w="0" w:type="dxa"/>
      </w:tblCellMar>
      <w:tblLook w:val="0000" w:firstRow="0" w:lastRow="0" w:firstColumn="0" w:lastColumn="0" w:noHBand="0" w:noVBand="0"/>
    </w:tblPr>
    <w:tblGrid>
      <w:gridCol w:w="1134"/>
      <w:gridCol w:w="8618"/>
    </w:tblGrid>
    <w:tr w:rsidR="002A6C3B" w14:paraId="13171D36" w14:textId="77777777">
      <w:trPr>
        <w:cantSplit/>
        <w:jc w:val="center"/>
      </w:trPr>
      <w:tc>
        <w:tcPr>
          <w:tcW w:w="1134" w:type="dxa"/>
          <w:vAlign w:val="bottom"/>
        </w:tcPr>
        <w:p w14:paraId="10CFDF8F" w14:textId="77777777" w:rsidR="002A6C3B" w:rsidRDefault="0034346C">
          <w:pPr>
            <w:pStyle w:val="af9"/>
            <w:spacing w:line="240" w:lineRule="atLeast"/>
            <w:jc w:val="left"/>
            <w:rPr>
              <w:szCs w:val="22"/>
            </w:rPr>
          </w:pPr>
          <w:r>
            <w:rPr>
              <w:noProof/>
              <w:szCs w:val="22"/>
              <w:lang w:val="en-US" w:eastAsia="en-US"/>
            </w:rPr>
            <w:pict w14:anchorId="0C2D3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ogo0052b" style="width:38.65pt;height:35.35pt;visibility:visible">
                <v:imagedata r:id="rId1" o:title=""/>
              </v:shape>
            </w:pict>
          </w:r>
        </w:p>
      </w:tc>
      <w:tc>
        <w:tcPr>
          <w:tcW w:w="8618" w:type="dxa"/>
          <w:vAlign w:val="bottom"/>
        </w:tcPr>
        <w:p w14:paraId="11C0234E" w14:textId="77777777" w:rsidR="002A6C3B" w:rsidRDefault="002A6C3B">
          <w:pPr>
            <w:pStyle w:val="af9"/>
            <w:spacing w:line="240" w:lineRule="atLeast"/>
            <w:jc w:val="left"/>
            <w:rPr>
              <w:szCs w:val="22"/>
            </w:rPr>
          </w:pPr>
          <w:r>
            <w:rPr>
              <w:rFonts w:cs="Arial"/>
              <w:b/>
              <w:szCs w:val="22"/>
            </w:rPr>
            <w:t>COPYRIGHT PROTECTED DOCUMENT</w:t>
          </w:r>
        </w:p>
      </w:tc>
    </w:tr>
  </w:tbl>
  <w:p w14:paraId="78C86B18" w14:textId="77777777" w:rsidR="002A6C3B" w:rsidRDefault="002A6C3B">
    <w:pPr>
      <w:spacing w:after="0"/>
      <w:jc w:val="left"/>
      <w:rPr>
        <w:lang w:val="fr-CH"/>
      </w:rPr>
    </w:pPr>
  </w:p>
  <w:p w14:paraId="3BC166B0" w14:textId="77777777" w:rsidR="002A6C3B" w:rsidRDefault="002A6C3B">
    <w:pPr>
      <w:pStyle w:val="pbcopy"/>
      <w:rPr>
        <w:rFonts w:eastAsia="맑은 고딕"/>
        <w:lang w:eastAsia="ko-KR"/>
      </w:rPr>
    </w:pPr>
    <w:r>
      <w:t>©   ISO/IEC 201</w:t>
    </w:r>
    <w:r>
      <w:rPr>
        <w:rFonts w:eastAsia="맑은 고딕"/>
        <w:lang w:eastAsia="ko-KR"/>
      </w:rPr>
      <w:t>3</w:t>
    </w:r>
  </w:p>
  <w:p w14:paraId="058D483B" w14:textId="77777777" w:rsidR="002A6C3B" w:rsidRDefault="002A6C3B">
    <w:pPr>
      <w:pStyle w:val="pbcopy"/>
    </w:pPr>
    <w:r>
      <w:t>All rights reserved. Unless otherwise specified, no part of this publication may be reproduced or utilized in any form or by any means, electronic or mechanical, including photocopying and microfilm, without permission in writing from either ISO at the address below or ISO's member body in the country of the requester.</w:t>
    </w:r>
  </w:p>
  <w:p w14:paraId="1818AE31" w14:textId="77777777" w:rsidR="002A6C3B" w:rsidRDefault="002A6C3B">
    <w:pPr>
      <w:pStyle w:val="pbcopy"/>
      <w:ind w:left="238"/>
      <w:jc w:val="left"/>
      <w:rPr>
        <w:lang w:val="fr-FR"/>
      </w:rPr>
    </w:pPr>
    <w:r>
      <w:t>ISO copyright office</w:t>
    </w:r>
    <w:r>
      <w:br/>
      <w:t>Case postale 56 </w:t>
    </w:r>
    <w:r>
      <w:rPr>
        <w:szCs w:val="16"/>
      </w:rPr>
      <w:sym w:font="Symbol" w:char="F0B7"/>
    </w:r>
    <w:r>
      <w:t> CH-1211 Geneva 20</w:t>
    </w:r>
    <w:r>
      <w:br/>
      <w:t>Tel.  </w:t>
    </w:r>
    <w:r>
      <w:rPr>
        <w:lang w:val="fr-FR"/>
      </w:rPr>
      <w:t>+ 41 22 749 01 11</w:t>
    </w:r>
    <w:r>
      <w:rPr>
        <w:lang w:val="fr-FR"/>
      </w:rPr>
      <w:br/>
      <w:t>Fax  + 41 22 749 09 47</w:t>
    </w:r>
    <w:r>
      <w:rPr>
        <w:lang w:val="fr-FR"/>
      </w:rPr>
      <w:br/>
      <w:t>E-mail  copyright@iso.org</w:t>
    </w:r>
    <w:r>
      <w:rPr>
        <w:lang w:val="fr-FR"/>
      </w:rPr>
      <w:br/>
      <w:t>Web  www.iso.org</w:t>
    </w:r>
  </w:p>
  <w:p w14:paraId="05DF4E78" w14:textId="77777777" w:rsidR="002A6C3B" w:rsidRDefault="002A6C3B">
    <w:pPr>
      <w:pStyle w:val="pbcopy"/>
      <w:spacing w:after="0"/>
    </w:pPr>
    <w:r>
      <w:t>Published in Switzerland</w:t>
    </w:r>
  </w:p>
  <w:p w14:paraId="62D1FBB4" w14:textId="77777777" w:rsidR="002A6C3B" w:rsidRDefault="002A6C3B">
    <w:pPr>
      <w:pStyle w:val="pbcopy"/>
      <w:spacing w:after="0" w:line="230" w:lineRule="exact"/>
      <w:rPr>
        <w:sz w:val="20"/>
      </w:rPr>
    </w:pPr>
  </w:p>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A6C3B" w14:paraId="41D03B9B" w14:textId="77777777">
      <w:trPr>
        <w:cantSplit/>
        <w:jc w:val="center"/>
      </w:trPr>
      <w:tc>
        <w:tcPr>
          <w:tcW w:w="4876" w:type="dxa"/>
        </w:tcPr>
        <w:p w14:paraId="2CB20561" w14:textId="77777777" w:rsidR="002A6C3B" w:rsidRDefault="002A6C3B">
          <w:pPr>
            <w:pStyle w:val="af9"/>
            <w:spacing w:before="540"/>
          </w:pPr>
          <w:r>
            <w:fldChar w:fldCharType="begin"/>
          </w:r>
          <w:r>
            <w:instrText xml:space="preserve">\PAGE \* ROMAN \* LOWER \* CHARFORMAT </w:instrText>
          </w:r>
          <w:r>
            <w:fldChar w:fldCharType="separate"/>
          </w:r>
          <w:r>
            <w:rPr>
              <w:noProof/>
            </w:rPr>
            <w:t>i</w:t>
          </w:r>
          <w:r>
            <w:fldChar w:fldCharType="end"/>
          </w:r>
        </w:p>
      </w:tc>
      <w:tc>
        <w:tcPr>
          <w:tcW w:w="4876" w:type="dxa"/>
        </w:tcPr>
        <w:p w14:paraId="44851DAC" w14:textId="77777777" w:rsidR="002A6C3B" w:rsidRDefault="002A6C3B">
          <w:pPr>
            <w:pStyle w:val="af9"/>
            <w:spacing w:before="540"/>
            <w:jc w:val="right"/>
            <w:rPr>
              <w:sz w:val="16"/>
            </w:rPr>
          </w:pPr>
          <w:r>
            <w:rPr>
              <w:sz w:val="16"/>
            </w:rPr>
            <w:fldChar w:fldCharType="begin"/>
          </w:r>
          <w:r>
            <w:rPr>
              <w:sz w:val="16"/>
            </w:rPr>
            <w:instrText xml:space="preserve"> REF DDOrganization \* CHARFORMAT    \* MERGEFORMAT </w:instrText>
          </w:r>
          <w:r>
            <w:rPr>
              <w:sz w:val="16"/>
            </w:rPr>
            <w:fldChar w:fldCharType="separate"/>
          </w:r>
          <w:r>
            <w:rPr>
              <w:b/>
              <w:bCs/>
              <w:sz w:val="16"/>
              <w:lang w:val="en-US"/>
            </w:rPr>
            <w:t>Error! Reference source not found.</w:t>
          </w:r>
          <w:r>
            <w:rPr>
              <w:sz w:val="16"/>
            </w:rPr>
            <w:fldChar w:fldCharType="end"/>
          </w:r>
        </w:p>
      </w:tc>
    </w:tr>
  </w:tbl>
  <w:p w14:paraId="6C8B8744" w14:textId="77777777" w:rsidR="002A6C3B" w:rsidRDefault="002A6C3B">
    <w:pPr>
      <w:pStyle w:val="af9"/>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2211"/>
      <w:gridCol w:w="2211"/>
      <w:gridCol w:w="2211"/>
    </w:tblGrid>
    <w:tr w:rsidR="002A6C3B" w14:paraId="29ECF73E" w14:textId="77777777">
      <w:trPr>
        <w:cantSplit/>
        <w:trHeight w:hRule="exact" w:val="760"/>
      </w:trPr>
      <w:tc>
        <w:tcPr>
          <w:tcW w:w="2211" w:type="dxa"/>
        </w:tcPr>
        <w:p w14:paraId="57AC53C5" w14:textId="77777777" w:rsidR="002A6C3B" w:rsidRDefault="002A6C3B">
          <w:pPr>
            <w:pStyle w:val="af9"/>
            <w:spacing w:line="230" w:lineRule="exact"/>
          </w:pPr>
        </w:p>
      </w:tc>
      <w:tc>
        <w:tcPr>
          <w:tcW w:w="2211" w:type="dxa"/>
        </w:tcPr>
        <w:p w14:paraId="0916965E" w14:textId="77777777" w:rsidR="002A6C3B" w:rsidRDefault="002A6C3B">
          <w:pPr>
            <w:pStyle w:val="af9"/>
            <w:spacing w:line="230" w:lineRule="exact"/>
            <w:jc w:val="center"/>
            <w:rPr>
              <w:smallCaps/>
            </w:rPr>
          </w:pPr>
        </w:p>
      </w:tc>
      <w:tc>
        <w:tcPr>
          <w:tcW w:w="2211" w:type="dxa"/>
        </w:tcPr>
        <w:p w14:paraId="429359E8" w14:textId="120E258A" w:rsidR="002A6C3B" w:rsidRDefault="002A6C3B">
          <w:pPr>
            <w:pStyle w:val="af9"/>
            <w:spacing w:before="540" w:line="230" w:lineRule="exact"/>
            <w:jc w:val="right"/>
            <w:rPr>
              <w:smallCaps/>
            </w:rPr>
          </w:pPr>
          <w:r>
            <w:fldChar w:fldCharType="begin"/>
          </w:r>
          <w:r>
            <w:instrText>PAGE \* ROMAN</w:instrText>
          </w:r>
          <w:r>
            <w:fldChar w:fldCharType="separate"/>
          </w:r>
          <w:r w:rsidR="0022082C">
            <w:rPr>
              <w:noProof/>
            </w:rPr>
            <w:t>III</w:t>
          </w:r>
          <w:r>
            <w:fldChar w:fldCharType="end"/>
          </w:r>
        </w:p>
      </w:tc>
    </w:tr>
  </w:tbl>
  <w:p w14:paraId="02D5D6D3" w14:textId="77777777" w:rsidR="002A6C3B" w:rsidRDefault="002A6C3B">
    <w:pPr>
      <w:pStyle w:val="af9"/>
      <w:spacing w:line="230"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52" w:type="dxa"/>
      <w:jc w:val="center"/>
      <w:tblLayout w:type="fixed"/>
      <w:tblCellMar>
        <w:left w:w="0" w:type="dxa"/>
        <w:right w:w="0" w:type="dxa"/>
      </w:tblCellMar>
      <w:tblLook w:val="0000" w:firstRow="0" w:lastRow="0" w:firstColumn="0" w:lastColumn="0" w:noHBand="0" w:noVBand="0"/>
    </w:tblPr>
    <w:tblGrid>
      <w:gridCol w:w="4876"/>
      <w:gridCol w:w="4876"/>
    </w:tblGrid>
    <w:tr w:rsidR="00C93819" w14:paraId="56F27B35" w14:textId="77777777" w:rsidTr="00D82B58">
      <w:trPr>
        <w:cantSplit/>
        <w:jc w:val="center"/>
      </w:trPr>
      <w:tc>
        <w:tcPr>
          <w:tcW w:w="4876" w:type="dxa"/>
        </w:tcPr>
        <w:p w14:paraId="5D8B0413" w14:textId="77777777" w:rsidR="00C93819" w:rsidRDefault="00C93819" w:rsidP="00D82B58">
          <w:pPr>
            <w:pStyle w:val="af9"/>
            <w:spacing w:before="540"/>
            <w:rPr>
              <w:b/>
              <w:sz w:val="16"/>
            </w:rPr>
          </w:pPr>
          <w:r>
            <w:rPr>
              <w:sz w:val="16"/>
            </w:rPr>
            <w:t>© ISO/IEC 2019 – All rights reserved</w:t>
          </w:r>
        </w:p>
      </w:tc>
      <w:tc>
        <w:tcPr>
          <w:tcW w:w="4876" w:type="dxa"/>
        </w:tcPr>
        <w:p w14:paraId="392837D3" w14:textId="08AC2451" w:rsidR="00C93819" w:rsidRDefault="00C93819" w:rsidP="00D82B58">
          <w:pPr>
            <w:pStyle w:val="af9"/>
            <w:spacing w:before="540"/>
            <w:jc w:val="right"/>
          </w:pPr>
          <w:r>
            <w:fldChar w:fldCharType="begin"/>
          </w:r>
          <w:r>
            <w:instrText xml:space="preserve"> PAGE   \* MERGEFORMAT </w:instrText>
          </w:r>
          <w:r>
            <w:fldChar w:fldCharType="separate"/>
          </w:r>
          <w:r w:rsidR="0022082C">
            <w:rPr>
              <w:noProof/>
            </w:rPr>
            <w:t>14</w:t>
          </w:r>
          <w:r>
            <w:rPr>
              <w:noProof/>
            </w:rPr>
            <w:fldChar w:fldCharType="end"/>
          </w:r>
        </w:p>
      </w:tc>
    </w:tr>
  </w:tbl>
  <w:p w14:paraId="35A5E12B" w14:textId="77777777" w:rsidR="00C93819" w:rsidRDefault="00C93819">
    <w:pPr>
      <w:pStyle w:val="af9"/>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C93819" w14:paraId="020D0318" w14:textId="77777777">
      <w:trPr>
        <w:cantSplit/>
        <w:jc w:val="center"/>
      </w:trPr>
      <w:tc>
        <w:tcPr>
          <w:tcW w:w="4876" w:type="dxa"/>
        </w:tcPr>
        <w:p w14:paraId="4A6A8A75" w14:textId="77777777" w:rsidR="00C93819" w:rsidRDefault="00C93819" w:rsidP="00A776BC">
          <w:pPr>
            <w:pStyle w:val="af9"/>
            <w:spacing w:before="540"/>
            <w:rPr>
              <w:b/>
              <w:sz w:val="16"/>
            </w:rPr>
          </w:pPr>
          <w:r>
            <w:rPr>
              <w:sz w:val="16"/>
            </w:rPr>
            <w:t>© ISO/IEC 2019 – All rights reserved</w:t>
          </w:r>
        </w:p>
      </w:tc>
      <w:tc>
        <w:tcPr>
          <w:tcW w:w="4876" w:type="dxa"/>
        </w:tcPr>
        <w:p w14:paraId="744E7C8C" w14:textId="7F0F109E" w:rsidR="00C93819" w:rsidRDefault="00C93819">
          <w:pPr>
            <w:pStyle w:val="af9"/>
            <w:spacing w:before="540"/>
            <w:jc w:val="right"/>
          </w:pPr>
          <w:r>
            <w:fldChar w:fldCharType="begin"/>
          </w:r>
          <w:r>
            <w:instrText xml:space="preserve"> PAGE   \* MERGEFORMAT </w:instrText>
          </w:r>
          <w:r>
            <w:fldChar w:fldCharType="separate"/>
          </w:r>
          <w:r w:rsidR="0022082C">
            <w:rPr>
              <w:noProof/>
            </w:rPr>
            <w:t>15</w:t>
          </w:r>
          <w:r>
            <w:rPr>
              <w:noProof/>
            </w:rPr>
            <w:fldChar w:fldCharType="end"/>
          </w:r>
        </w:p>
      </w:tc>
    </w:tr>
  </w:tbl>
  <w:p w14:paraId="483C697D" w14:textId="77777777" w:rsidR="00C93819" w:rsidRDefault="00C93819">
    <w:pPr>
      <w:pStyle w:val="af9"/>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55AB1" w14:textId="77777777" w:rsidR="0034346C" w:rsidRDefault="0034346C">
      <w:r>
        <w:separator/>
      </w:r>
    </w:p>
  </w:footnote>
  <w:footnote w:type="continuationSeparator" w:id="0">
    <w:p w14:paraId="5E1030C5" w14:textId="77777777" w:rsidR="0034346C" w:rsidRDefault="0034346C">
      <w:r>
        <w:continuationSeparator/>
      </w:r>
    </w:p>
  </w:footnote>
  <w:footnote w:id="1">
    <w:p w14:paraId="41704C41" w14:textId="27D54098" w:rsidR="00C93819" w:rsidRPr="00080B3D" w:rsidRDefault="00C93819" w:rsidP="00080B3D">
      <w:pPr>
        <w:pStyle w:val="afb"/>
      </w:pPr>
      <w:r w:rsidRPr="00080B3D">
        <w:rPr>
          <w:rStyle w:val="afa"/>
        </w:rPr>
        <w:footnoteRef/>
      </w:r>
      <w:r w:rsidRPr="00080B3D">
        <w:t xml:space="preserve"> Under preparation. Stage at time of publication: ISO/IEC DIS 23093-1:2019.</w:t>
      </w:r>
    </w:p>
  </w:footnote>
  <w:footnote w:id="2">
    <w:p w14:paraId="17434168" w14:textId="5FDD2DAA" w:rsidR="00C93819" w:rsidRPr="00080B3D" w:rsidRDefault="00C93819" w:rsidP="00080B3D">
      <w:pPr>
        <w:pStyle w:val="afb"/>
        <w:rPr>
          <w:lang w:val="en-US"/>
        </w:rPr>
      </w:pPr>
      <w:r w:rsidRPr="00080B3D">
        <w:rPr>
          <w:rStyle w:val="afa"/>
        </w:rPr>
        <w:footnoteRef/>
      </w:r>
      <w:r w:rsidRPr="00080B3D">
        <w:t xml:space="preserve"> Under preparation. Stage at time of publication: ISO/IEC FDIS 23093-3:2019.</w:t>
      </w:r>
    </w:p>
  </w:footnote>
  <w:footnote w:id="3">
    <w:p w14:paraId="4BF269F6" w14:textId="2B8A698F" w:rsidR="00C93819" w:rsidRPr="00080B3D" w:rsidRDefault="00C93819" w:rsidP="00080B3D">
      <w:pPr>
        <w:pStyle w:val="afb"/>
      </w:pPr>
      <w:r w:rsidRPr="00080B3D">
        <w:rPr>
          <w:rStyle w:val="afa"/>
        </w:rPr>
        <w:footnoteRef/>
      </w:r>
      <w:r w:rsidRPr="00080B3D">
        <w:t xml:space="preserve"> Under preparation. Stage at time of publication: ISO/IEC FDIS 23093-3:2019.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4FDFE" w14:textId="2E88526D" w:rsidR="002A6C3B" w:rsidRPr="005863C9" w:rsidRDefault="002A6C3B" w:rsidP="005863C9">
    <w:pPr>
      <w:pStyle w:val="afc"/>
      <w:spacing w:after="300" w:line="240" w:lineRule="exact"/>
      <w:jc w:val="right"/>
    </w:pPr>
    <w:r w:rsidRPr="005863C9">
      <w:t>ISO/IEC 23093-2:20</w:t>
    </w:r>
    <w:r>
      <w:t>2</w:t>
    </w:r>
    <w:r w:rsidR="00AD4041">
      <w:t>1</w:t>
    </w:r>
    <w:r w:rsidRPr="005863C9">
      <w:t>(E)</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5E7F7" w14:textId="39841FD5" w:rsidR="002A6C3B" w:rsidRPr="005863C9" w:rsidRDefault="002A6C3B">
    <w:pPr>
      <w:pStyle w:val="afc"/>
      <w:spacing w:after="300" w:line="240" w:lineRule="exact"/>
      <w:jc w:val="right"/>
    </w:pPr>
    <w:r w:rsidRPr="005863C9">
      <w:t>ISO/IEC 23093-2:20</w:t>
    </w:r>
    <w:r w:rsidR="00AD4041">
      <w:t>21</w:t>
    </w:r>
    <w:r w:rsidRPr="005863C9">
      <w:t>(E)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143C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EF1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9240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B63C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16F2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65C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A85E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252BD"/>
    <w:multiLevelType w:val="singleLevel"/>
    <w:tmpl w:val="91DE947E"/>
    <w:lvl w:ilvl="0">
      <w:start w:val="1"/>
      <w:numFmt w:val="decimal"/>
      <w:pStyle w:val="1"/>
      <w:lvlText w:val="[%1]"/>
      <w:lvlJc w:val="left"/>
      <w:pPr>
        <w:tabs>
          <w:tab w:val="num" w:pos="360"/>
        </w:tabs>
        <w:ind w:left="360" w:hanging="360"/>
      </w:pPr>
      <w:rPr>
        <w:b w:val="0"/>
        <w:i w:val="0"/>
      </w:rPr>
    </w:lvl>
  </w:abstractNum>
  <w:abstractNum w:abstractNumId="11" w15:restartNumberingAfterBreak="0">
    <w:nsid w:val="08A55008"/>
    <w:multiLevelType w:val="multilevel"/>
    <w:tmpl w:val="7F208A04"/>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2" w15:restartNumberingAfterBreak="0">
    <w:nsid w:val="0A0A5F25"/>
    <w:multiLevelType w:val="singleLevel"/>
    <w:tmpl w:val="02E8E306"/>
    <w:lvl w:ilvl="0">
      <w:start w:val="1"/>
      <w:numFmt w:val="decimal"/>
      <w:pStyle w:val="numbered"/>
      <w:lvlText w:val="%1."/>
      <w:lvlJc w:val="left"/>
      <w:pPr>
        <w:tabs>
          <w:tab w:val="num" w:pos="360"/>
        </w:tabs>
        <w:ind w:left="360" w:hanging="360"/>
      </w:pPr>
      <w:rPr>
        <w:rFonts w:hint="default"/>
      </w:rPr>
    </w:lvl>
  </w:abstractNum>
  <w:abstractNum w:abstractNumId="13" w15:restartNumberingAfterBreak="0">
    <w:nsid w:val="111A52BC"/>
    <w:multiLevelType w:val="hybridMultilevel"/>
    <w:tmpl w:val="A25A0290"/>
    <w:lvl w:ilvl="0" w:tplc="A93CF942">
      <w:numFmt w:val="bullet"/>
      <w:pStyle w:val="a"/>
      <w:lvlText w:val=""/>
      <w:lvlJc w:val="left"/>
      <w:pPr>
        <w:ind w:left="400" w:hanging="400"/>
      </w:pPr>
      <w:rPr>
        <w:rFonts w:ascii="Symbol" w:eastAsia="바탕" w:hAnsi="Symbol" w:hint="default"/>
        <w:color w:val="auto"/>
      </w:rPr>
    </w:lvl>
    <w:lvl w:ilvl="1" w:tplc="5442E552">
      <w:numFmt w:val="bullet"/>
      <w:lvlText w:val=""/>
      <w:lvlJc w:val="left"/>
      <w:pPr>
        <w:ind w:left="1200" w:hanging="400"/>
      </w:pPr>
      <w:rPr>
        <w:rFonts w:ascii="Symbol" w:eastAsia="바탕"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4AE0137"/>
    <w:multiLevelType w:val="singleLevel"/>
    <w:tmpl w:val="963AD900"/>
    <w:lvl w:ilvl="0">
      <w:start w:val="1"/>
      <w:numFmt w:val="bullet"/>
      <w:pStyle w:val="Liste2puces"/>
      <w:lvlText w:val=""/>
      <w:lvlJc w:val="left"/>
      <w:pPr>
        <w:tabs>
          <w:tab w:val="num" w:pos="624"/>
        </w:tabs>
        <w:ind w:left="624" w:hanging="397"/>
      </w:pPr>
      <w:rPr>
        <w:rFonts w:ascii="Symbol" w:hAnsi="Symbol" w:hint="default"/>
        <w:sz w:val="20"/>
      </w:rPr>
    </w:lvl>
  </w:abstractNum>
  <w:abstractNum w:abstractNumId="15" w15:restartNumberingAfterBreak="0">
    <w:nsid w:val="19DC40B9"/>
    <w:multiLevelType w:val="hybridMultilevel"/>
    <w:tmpl w:val="2D9E87F8"/>
    <w:lvl w:ilvl="0" w:tplc="C414CC04">
      <w:start w:val="3"/>
      <w:numFmt w:val="bullet"/>
      <w:lvlText w:val="—"/>
      <w:lvlJc w:val="left"/>
      <w:pPr>
        <w:ind w:left="502" w:hanging="360"/>
      </w:pPr>
      <w:rPr>
        <w:rFonts w:ascii="Arial" w:eastAsia="MS Mincho" w:hAnsi="Arial" w:cs="Arial" w:hint="default"/>
        <w:i/>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6" w15:restartNumberingAfterBreak="0">
    <w:nsid w:val="33AC7EB8"/>
    <w:multiLevelType w:val="multilevel"/>
    <w:tmpl w:val="975087F0"/>
    <w:lvl w:ilvl="0">
      <w:start w:val="1"/>
      <w:numFmt w:val="decimal"/>
      <w:pStyle w:val="10"/>
      <w:lvlText w:val="%1"/>
      <w:lvlJc w:val="left"/>
      <w:pPr>
        <w:tabs>
          <w:tab w:val="num" w:pos="432"/>
        </w:tabs>
        <w:ind w:left="432" w:hanging="432"/>
      </w:pPr>
      <w:rPr>
        <w:b/>
        <w:i w:val="0"/>
      </w:rPr>
    </w:lvl>
    <w:lvl w:ilvl="1">
      <w:start w:val="1"/>
      <w:numFmt w:val="decimal"/>
      <w:pStyle w:val="2"/>
      <w:lvlText w:val="%1.%2"/>
      <w:lvlJc w:val="left"/>
      <w:pPr>
        <w:tabs>
          <w:tab w:val="num" w:pos="360"/>
        </w:tabs>
        <w:ind w:left="0" w:firstLine="0"/>
      </w:pPr>
      <w:rPr>
        <w:b/>
        <w:i w:val="0"/>
      </w:rPr>
    </w:lvl>
    <w:lvl w:ilvl="2">
      <w:start w:val="1"/>
      <w:numFmt w:val="decimal"/>
      <w:pStyle w:val="3"/>
      <w:lvlText w:val="%1.%2.%3"/>
      <w:lvlJc w:val="left"/>
      <w:pPr>
        <w:tabs>
          <w:tab w:val="num" w:pos="720"/>
        </w:tabs>
        <w:ind w:left="0" w:firstLine="0"/>
      </w:pPr>
      <w:rPr>
        <w:b/>
        <w:i w:val="0"/>
      </w:rPr>
    </w:lvl>
    <w:lvl w:ilvl="3">
      <w:start w:val="1"/>
      <w:numFmt w:val="decimal"/>
      <w:pStyle w:val="4"/>
      <w:lvlText w:val="%1.%2.%3.%4"/>
      <w:lvlJc w:val="left"/>
      <w:pPr>
        <w:tabs>
          <w:tab w:val="num" w:pos="1080"/>
        </w:tabs>
        <w:ind w:left="0" w:firstLine="0"/>
      </w:pPr>
      <w:rPr>
        <w:b/>
        <w:i w:val="0"/>
      </w:rPr>
    </w:lvl>
    <w:lvl w:ilvl="4">
      <w:start w:val="1"/>
      <w:numFmt w:val="decimal"/>
      <w:pStyle w:val="5"/>
      <w:lvlText w:val="%1.%2.%3.%4.%5"/>
      <w:lvlJc w:val="left"/>
      <w:pPr>
        <w:tabs>
          <w:tab w:val="num" w:pos="1080"/>
        </w:tabs>
        <w:ind w:left="0" w:firstLine="0"/>
      </w:pPr>
      <w:rPr>
        <w:b/>
        <w:i w:val="0"/>
      </w:rPr>
    </w:lvl>
    <w:lvl w:ilvl="5">
      <w:start w:val="1"/>
      <w:numFmt w:val="decimal"/>
      <w:pStyle w:val="6"/>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1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387D4433"/>
    <w:multiLevelType w:val="multilevel"/>
    <w:tmpl w:val="EF029DE6"/>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42B02C5C"/>
    <w:multiLevelType w:val="hybridMultilevel"/>
    <w:tmpl w:val="97CC1418"/>
    <w:name w:val="heading"/>
    <w:lvl w:ilvl="0" w:tplc="62861F8C">
      <w:start w:val="1"/>
      <w:numFmt w:val="decimal"/>
      <w:pStyle w:val="MPEGReference"/>
      <w:lvlText w:val="%1."/>
      <w:lvlJc w:val="left"/>
      <w:pPr>
        <w:tabs>
          <w:tab w:val="num" w:pos="360"/>
        </w:tabs>
        <w:ind w:left="360" w:hanging="360"/>
      </w:pPr>
    </w:lvl>
    <w:lvl w:ilvl="1" w:tplc="9CAAA95E" w:tentative="1">
      <w:start w:val="1"/>
      <w:numFmt w:val="lowerLetter"/>
      <w:lvlText w:val="%2."/>
      <w:lvlJc w:val="left"/>
      <w:pPr>
        <w:tabs>
          <w:tab w:val="num" w:pos="1080"/>
        </w:tabs>
        <w:ind w:left="1080" w:hanging="360"/>
      </w:pPr>
    </w:lvl>
    <w:lvl w:ilvl="2" w:tplc="15A4A498" w:tentative="1">
      <w:start w:val="1"/>
      <w:numFmt w:val="lowerRoman"/>
      <w:lvlText w:val="%3."/>
      <w:lvlJc w:val="right"/>
      <w:pPr>
        <w:tabs>
          <w:tab w:val="num" w:pos="1800"/>
        </w:tabs>
        <w:ind w:left="1800" w:hanging="180"/>
      </w:pPr>
    </w:lvl>
    <w:lvl w:ilvl="3" w:tplc="D5FEF536" w:tentative="1">
      <w:start w:val="1"/>
      <w:numFmt w:val="decimal"/>
      <w:lvlText w:val="%4."/>
      <w:lvlJc w:val="left"/>
      <w:pPr>
        <w:tabs>
          <w:tab w:val="num" w:pos="2520"/>
        </w:tabs>
        <w:ind w:left="2520" w:hanging="360"/>
      </w:pPr>
    </w:lvl>
    <w:lvl w:ilvl="4" w:tplc="D40C54E6" w:tentative="1">
      <w:start w:val="1"/>
      <w:numFmt w:val="lowerLetter"/>
      <w:lvlText w:val="%5."/>
      <w:lvlJc w:val="left"/>
      <w:pPr>
        <w:tabs>
          <w:tab w:val="num" w:pos="3240"/>
        </w:tabs>
        <w:ind w:left="3240" w:hanging="360"/>
      </w:pPr>
    </w:lvl>
    <w:lvl w:ilvl="5" w:tplc="7F5458EA" w:tentative="1">
      <w:start w:val="1"/>
      <w:numFmt w:val="lowerRoman"/>
      <w:lvlText w:val="%6."/>
      <w:lvlJc w:val="right"/>
      <w:pPr>
        <w:tabs>
          <w:tab w:val="num" w:pos="3960"/>
        </w:tabs>
        <w:ind w:left="3960" w:hanging="180"/>
      </w:pPr>
    </w:lvl>
    <w:lvl w:ilvl="6" w:tplc="6748B786" w:tentative="1">
      <w:start w:val="1"/>
      <w:numFmt w:val="decimal"/>
      <w:lvlText w:val="%7."/>
      <w:lvlJc w:val="left"/>
      <w:pPr>
        <w:tabs>
          <w:tab w:val="num" w:pos="4680"/>
        </w:tabs>
        <w:ind w:left="4680" w:hanging="360"/>
      </w:pPr>
    </w:lvl>
    <w:lvl w:ilvl="7" w:tplc="4886998E" w:tentative="1">
      <w:start w:val="1"/>
      <w:numFmt w:val="lowerLetter"/>
      <w:lvlText w:val="%8."/>
      <w:lvlJc w:val="left"/>
      <w:pPr>
        <w:tabs>
          <w:tab w:val="num" w:pos="5400"/>
        </w:tabs>
        <w:ind w:left="5400" w:hanging="360"/>
      </w:pPr>
    </w:lvl>
    <w:lvl w:ilvl="8" w:tplc="52AAB7E8" w:tentative="1">
      <w:start w:val="1"/>
      <w:numFmt w:val="lowerRoman"/>
      <w:lvlText w:val="%9."/>
      <w:lvlJc w:val="right"/>
      <w:pPr>
        <w:tabs>
          <w:tab w:val="num" w:pos="6120"/>
        </w:tabs>
        <w:ind w:left="6120" w:hanging="180"/>
      </w:pPr>
    </w:lvl>
  </w:abstractNum>
  <w:abstractNum w:abstractNumId="20" w15:restartNumberingAfterBreak="0">
    <w:nsid w:val="43401F49"/>
    <w:multiLevelType w:val="multilevel"/>
    <w:tmpl w:val="C5AA9A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2" w15:restartNumberingAfterBreak="0">
    <w:nsid w:val="687B0132"/>
    <w:multiLevelType w:val="hybridMultilevel"/>
    <w:tmpl w:val="60CE1392"/>
    <w:lvl w:ilvl="0" w:tplc="1674A4AE">
      <w:start w:val="1"/>
      <w:numFmt w:val="decimal"/>
      <w:pStyle w:val="ACMReference"/>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B6E2311"/>
    <w:multiLevelType w:val="multilevel"/>
    <w:tmpl w:val="04090025"/>
    <w:lvl w:ilvl="0">
      <w:start w:val="1"/>
      <w:numFmt w:val="decimal"/>
      <w:pStyle w:val="Ttulo1HeadingUTitrePartie"/>
      <w:lvlText w:val="%1"/>
      <w:lvlJc w:val="left"/>
      <w:pPr>
        <w:tabs>
          <w:tab w:val="num" w:pos="432"/>
        </w:tabs>
        <w:ind w:left="432" w:hanging="432"/>
      </w:pPr>
    </w:lvl>
    <w:lvl w:ilvl="1">
      <w:start w:val="1"/>
      <w:numFmt w:val="decimal"/>
      <w:pStyle w:val="Ttulo2H2H21"/>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7B816820"/>
    <w:multiLevelType w:val="multilevel"/>
    <w:tmpl w:val="CCE87F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9"/>
  </w:num>
  <w:num w:numId="4">
    <w:abstractNumId w:val="7"/>
  </w:num>
  <w:num w:numId="5">
    <w:abstractNumId w:val="6"/>
  </w:num>
  <w:num w:numId="6">
    <w:abstractNumId w:val="5"/>
  </w:num>
  <w:num w:numId="7">
    <w:abstractNumId w:val="4"/>
  </w:num>
  <w:num w:numId="8">
    <w:abstractNumId w:val="18"/>
  </w:num>
  <w:num w:numId="9">
    <w:abstractNumId w:val="18"/>
  </w:num>
  <w:num w:numId="10">
    <w:abstractNumId w:val="18"/>
  </w:num>
  <w:num w:numId="11">
    <w:abstractNumId w:val="18"/>
  </w:num>
  <w:num w:numId="12">
    <w:abstractNumId w:val="25"/>
  </w:num>
  <w:num w:numId="13">
    <w:abstractNumId w:val="25"/>
  </w:num>
  <w:num w:numId="14">
    <w:abstractNumId w:val="25"/>
  </w:num>
  <w:num w:numId="15">
    <w:abstractNumId w:val="25"/>
  </w:num>
  <w:num w:numId="16">
    <w:abstractNumId w:val="0"/>
  </w:num>
  <w:num w:numId="17">
    <w:abstractNumId w:val="11"/>
  </w:num>
  <w:num w:numId="18">
    <w:abstractNumId w:val="21"/>
  </w:num>
  <w:num w:numId="19">
    <w:abstractNumId w:val="17"/>
  </w:num>
  <w:num w:numId="20">
    <w:abstractNumId w:val="23"/>
  </w:num>
  <w:num w:numId="21">
    <w:abstractNumId w:val="12"/>
  </w:num>
  <w:num w:numId="22">
    <w:abstractNumId w:val="14"/>
  </w:num>
  <w:num w:numId="23">
    <w:abstractNumId w:val="19"/>
  </w:num>
  <w:num w:numId="24">
    <w:abstractNumId w:val="13"/>
  </w:num>
  <w:num w:numId="25">
    <w:abstractNumId w:val="22"/>
  </w:num>
  <w:num w:numId="26">
    <w:abstractNumId w:val="15"/>
  </w:num>
  <w:num w:numId="27">
    <w:abstractNumId w:val="26"/>
  </w:num>
  <w:num w:numId="28">
    <w:abstractNumId w:val="2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3"/>
  </w:num>
  <w:num w:numId="32">
    <w:abstractNumId w:val="2"/>
  </w:num>
  <w:num w:numId="33">
    <w:abstractNumId w:val="1"/>
  </w:num>
  <w:num w:numId="3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3"/>
  <w:evenAndOddHeaders/>
  <w:drawingGridHorizontalSpacing w:val="10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edact State" w:val="ready"/>
    <w:docVar w:name="CheckHeader" w:val="F"/>
    <w:docVar w:name="ex_AddedHTMLPreformat" w:val="Courier New"/>
    <w:docVar w:name="ex_Citations" w:val="APComplete"/>
    <w:docVar w:name="ex_CitConv" w:val="APComplete"/>
    <w:docVar w:name="ex_CleanUp" w:val="CleanUpComplete"/>
    <w:docVar w:name="eX_DocInfoLastUpdatedDate" w:val="43732.6042708333"/>
    <w:docVar w:name="ex_eXtylesBuild" w:val="3950"/>
    <w:docVar w:name="ex_FontAudit" w:val="APComplete"/>
    <w:docVar w:name="ex_ISOAutoStyle" w:val="APComplete"/>
    <w:docVar w:name="EX_LAST_PALETTE_TAB" w:val="1"/>
    <w:docVar w:name="ex_ParseBib" w:val="APComplete"/>
    <w:docVar w:name="ex_PPCleanUp" w:val="PPCleanUpComplete"/>
    <w:docVar w:name="ex_StandardCit" w:val="APComplete"/>
    <w:docVar w:name="ex_StdValid" w:val="APComplete"/>
    <w:docVar w:name="ex_URLCheck" w:val="APComplete"/>
    <w:docVar w:name="ex_WordVersion" w:val="15.0"/>
    <w:docVar w:name="eXtyles" w:val="active"/>
    <w:docVar w:name="eXtylesPPCSettings" w:val="chkConvertComments|False|txtCommentPrefix| [[Q%D: |txtCommentSuffix| Q%D]]|chkRemoveTextHighlights|True|chkRemoveTextShading|True|chkRemoveCommentsDTP|True|comboReviews|All Reviewers|chkRemoveUnusedStyles|False|chkRemoveRefTags|True|ComboRefStyle1|Biblio Entry|ComboRefStyle2|RefNorm|btnCommentBefore|False|btnCommentAfter|True|chkRemoveUserCharStyles|False|chkBoldComments|False|comboCommentColor|Blue|btnCommentEnd|False|chkRemoveHyperlinks|False|txtHyperlinkText||chkFlattenFootnotes|False|chkRemoveParagraphShading|True|chkRehydrateFootnotes|False|optPPCWholeDoc|True|optPPCSelection|False|"/>
    <w:docVar w:name="ExtylesTagDescriptors" w:val="Table+|Tbl_plus|Table|Tbl_standard|Table-|Tbl_-|Table--|Tbl_--|Table Row Break|Tbl_row_break|Inline graphic|graphic|Book Reference|bok|Conference Reference|conf|Edited Book Reference|edb|Electronic Reference|eref|Journal Reference|jrn|Legal Reference|lgl|Other Reference|other|Thesis Reference|ths|Unknown Reference|unknown|Standard Reference|std|"/>
    <w:docVar w:name="iceFileDir" w:val="O:\tools\Innodata\Working files\innodata-ze\074332 - ISO_IEC NP 23093-2 (Ed 1) JTC1 Sc29"/>
    <w:docVar w:name="iceFileName" w:val="23093-2_ed1.docx"/>
    <w:docVar w:name="iceJABR" w:val="Standard"/>
    <w:docVar w:name="iceJournalName" w:val="ISO Standard"/>
    <w:docVar w:name="icePublisher" w:val="ISO"/>
    <w:docVar w:name="ISOCommref" w:val="ISO/IEC JTC 1/SC 29"/>
    <w:docVar w:name="ISOComplEN" w:val="Discovery and communication API"/>
    <w:docVar w:name="ISOComplFR" w:val="API pour la découverte et la communication"/>
    <w:docVar w:name="ISOContentLanguage" w:val="en"/>
    <w:docVar w:name="ISOCopyrightHolder" w:val="ISO/IEC"/>
    <w:docVar w:name="ISOCopyrightStatement" w:val="All rights reserved"/>
    <w:docVar w:name="ISOCopyrightYear" w:val="2019"/>
    <w:docVar w:name="ISODILanguage" w:val="en"/>
    <w:docVar w:name="ISODIProjID" w:val="74332"/>
    <w:docVar w:name="ISODIProjID3DIGITS" w:val="74"/>
    <w:docVar w:name="ISODIReleaseVersion" w:val="IS"/>
    <w:docVar w:name="ISODISdo" w:val="ISO"/>
    <w:docVar w:name="ISODIUrn" w:val="iso:std:iso-iec:23093:-2:ed-1:v1:en"/>
    <w:docVar w:name="ISODocnumber" w:val="23093"/>
    <w:docVar w:name="ISODocref" w:val="ISO/IEC 23093-2:2019(en)"/>
    <w:docVar w:name="ISODoctype" w:val="IS"/>
    <w:docVar w:name="ISOEdition" w:val="1"/>
    <w:docVar w:name="ISOFullEN" w:val="Information technology — Internet of media things — Part 2: Discovery and communication API"/>
    <w:docVar w:name="ISOFullFR" w:val="Technologies de l'information — Internet des objets media — Partie 2: API pour la découverte et la communication"/>
    <w:docVar w:name="ISOICS" w:val="35.040.40"/>
    <w:docVar w:name="ISOIntroEN" w:val="Information technology"/>
    <w:docVar w:name="ISOIntroFR" w:val="Technologies de l'information"/>
    <w:docVar w:name="ISOMainEN" w:val="Internet of media things"/>
    <w:docVar w:name="ISOMainFR" w:val="Internet des objets media"/>
    <w:docVar w:name="ISOOriginator" w:val="ISO/IEC"/>
    <w:docVar w:name="ISOPageCount" w:val="13"/>
    <w:docVar w:name="ISOPartnumber" w:val="2"/>
    <w:docVar w:name="ISOPriceRef" w:val="13"/>
    <w:docVar w:name="ISOPublicationDate" w:val="2019-09-01"/>
    <w:docVar w:name="ISOPublicationYear" w:val="2019"/>
    <w:docVar w:name="ISOPublishedLogo" w:val="ISO/IEC"/>
    <w:docVar w:name="ISOReleaseDate" w:val="2019-09-24"/>
    <w:docVar w:name="ISOSecretariat" w:val="JISC"/>
    <w:docVar w:name="ISOStdRefDated" w:val="ISO/IEC 23093-2:2019"/>
    <w:docVar w:name="ISOStdRefUndated" w:val="ISO/IEC 23093-2"/>
    <w:docVar w:name="ISOVersion" w:val="1"/>
    <w:docVar w:name="ISOVoteEnd" w:val="2019-xx-xx"/>
    <w:docVar w:name="ISOVoteStart" w:val="2019-xx-xx"/>
    <w:docVar w:name="PreEdit Baseline Path" w:val="O:\Documents\JTC001\SC029\074332 - ISO_IEC NP 23093-2 (Ed 1)\60.00\320\C074332e$base.docx"/>
    <w:docVar w:name="PreEdit Baseline Timestamp" w:val="2019-09-24 14:30:08"/>
    <w:docVar w:name="PreEdit Up-Front Loss" w:val="complete"/>
    <w:docVar w:name="Publication" w:val="Standard:ISO Standard"/>
    <w:docVar w:name="Publisher" w:val="ISO"/>
    <w:docVar w:name="Type" w:val="All"/>
  </w:docVars>
  <w:rsids>
    <w:rsidRoot w:val="00A776BC"/>
    <w:rsid w:val="00013E4B"/>
    <w:rsid w:val="00016FD8"/>
    <w:rsid w:val="00022E14"/>
    <w:rsid w:val="0002385F"/>
    <w:rsid w:val="00031107"/>
    <w:rsid w:val="000410EB"/>
    <w:rsid w:val="000606C2"/>
    <w:rsid w:val="00062820"/>
    <w:rsid w:val="00063218"/>
    <w:rsid w:val="00065B5E"/>
    <w:rsid w:val="00067354"/>
    <w:rsid w:val="000728CC"/>
    <w:rsid w:val="000778B5"/>
    <w:rsid w:val="00080B3D"/>
    <w:rsid w:val="00081774"/>
    <w:rsid w:val="00085604"/>
    <w:rsid w:val="00087413"/>
    <w:rsid w:val="0009040D"/>
    <w:rsid w:val="000A2605"/>
    <w:rsid w:val="000C136E"/>
    <w:rsid w:val="000C1E78"/>
    <w:rsid w:val="000C50FC"/>
    <w:rsid w:val="000C5C3A"/>
    <w:rsid w:val="000D3A73"/>
    <w:rsid w:val="000D41E8"/>
    <w:rsid w:val="000D5D25"/>
    <w:rsid w:val="000D7F08"/>
    <w:rsid w:val="000E35EC"/>
    <w:rsid w:val="000F4D89"/>
    <w:rsid w:val="0011114A"/>
    <w:rsid w:val="001133ED"/>
    <w:rsid w:val="00115C88"/>
    <w:rsid w:val="00123D99"/>
    <w:rsid w:val="00124403"/>
    <w:rsid w:val="00127DD0"/>
    <w:rsid w:val="00135BEA"/>
    <w:rsid w:val="001379E0"/>
    <w:rsid w:val="00140C18"/>
    <w:rsid w:val="00150EC8"/>
    <w:rsid w:val="001534DB"/>
    <w:rsid w:val="0015736C"/>
    <w:rsid w:val="00161A0E"/>
    <w:rsid w:val="00162C04"/>
    <w:rsid w:val="001658D4"/>
    <w:rsid w:val="0017227E"/>
    <w:rsid w:val="00172A06"/>
    <w:rsid w:val="001752AA"/>
    <w:rsid w:val="00176000"/>
    <w:rsid w:val="00176FD7"/>
    <w:rsid w:val="00187C56"/>
    <w:rsid w:val="001A5B1F"/>
    <w:rsid w:val="001A7E16"/>
    <w:rsid w:val="001C2E48"/>
    <w:rsid w:val="001C2F56"/>
    <w:rsid w:val="001C527C"/>
    <w:rsid w:val="001C78D4"/>
    <w:rsid w:val="001D0B24"/>
    <w:rsid w:val="001D6BBC"/>
    <w:rsid w:val="001E3C3A"/>
    <w:rsid w:val="001F423C"/>
    <w:rsid w:val="001F56B8"/>
    <w:rsid w:val="001F5944"/>
    <w:rsid w:val="001F7BC1"/>
    <w:rsid w:val="001F7EE9"/>
    <w:rsid w:val="002126F4"/>
    <w:rsid w:val="0022082C"/>
    <w:rsid w:val="00223C4C"/>
    <w:rsid w:val="002319CC"/>
    <w:rsid w:val="0023406C"/>
    <w:rsid w:val="002379DC"/>
    <w:rsid w:val="00237B02"/>
    <w:rsid w:val="00240C10"/>
    <w:rsid w:val="00244BE4"/>
    <w:rsid w:val="00253DBC"/>
    <w:rsid w:val="002545BD"/>
    <w:rsid w:val="00256A7C"/>
    <w:rsid w:val="0026410A"/>
    <w:rsid w:val="00270C79"/>
    <w:rsid w:val="00277EBE"/>
    <w:rsid w:val="00287921"/>
    <w:rsid w:val="00290C24"/>
    <w:rsid w:val="002949E1"/>
    <w:rsid w:val="00296DEA"/>
    <w:rsid w:val="002A39A0"/>
    <w:rsid w:val="002A6C3B"/>
    <w:rsid w:val="002B4A40"/>
    <w:rsid w:val="002B69B5"/>
    <w:rsid w:val="002B6B34"/>
    <w:rsid w:val="002D6491"/>
    <w:rsid w:val="002E1472"/>
    <w:rsid w:val="002F2B19"/>
    <w:rsid w:val="003013D2"/>
    <w:rsid w:val="0030307C"/>
    <w:rsid w:val="00305FAB"/>
    <w:rsid w:val="00307009"/>
    <w:rsid w:val="00307DCF"/>
    <w:rsid w:val="00311744"/>
    <w:rsid w:val="003206D6"/>
    <w:rsid w:val="00321B78"/>
    <w:rsid w:val="00333ECC"/>
    <w:rsid w:val="00342AD5"/>
    <w:rsid w:val="0034346C"/>
    <w:rsid w:val="00345661"/>
    <w:rsid w:val="00346909"/>
    <w:rsid w:val="003505DD"/>
    <w:rsid w:val="00355159"/>
    <w:rsid w:val="00355212"/>
    <w:rsid w:val="00360243"/>
    <w:rsid w:val="00360F78"/>
    <w:rsid w:val="003671BA"/>
    <w:rsid w:val="0037502D"/>
    <w:rsid w:val="003751FB"/>
    <w:rsid w:val="00382B70"/>
    <w:rsid w:val="00383A51"/>
    <w:rsid w:val="00384475"/>
    <w:rsid w:val="003844EE"/>
    <w:rsid w:val="00385379"/>
    <w:rsid w:val="00386925"/>
    <w:rsid w:val="00390830"/>
    <w:rsid w:val="00390ED7"/>
    <w:rsid w:val="00393434"/>
    <w:rsid w:val="003A0655"/>
    <w:rsid w:val="003A152F"/>
    <w:rsid w:val="003A5D3E"/>
    <w:rsid w:val="003A71E6"/>
    <w:rsid w:val="003A7540"/>
    <w:rsid w:val="003B4896"/>
    <w:rsid w:val="003B790C"/>
    <w:rsid w:val="003D084A"/>
    <w:rsid w:val="003D1961"/>
    <w:rsid w:val="003D3220"/>
    <w:rsid w:val="003D49C3"/>
    <w:rsid w:val="003E174A"/>
    <w:rsid w:val="003E2261"/>
    <w:rsid w:val="003E3E97"/>
    <w:rsid w:val="003E506B"/>
    <w:rsid w:val="003E61D3"/>
    <w:rsid w:val="003F433B"/>
    <w:rsid w:val="004002A0"/>
    <w:rsid w:val="00406C71"/>
    <w:rsid w:val="00410105"/>
    <w:rsid w:val="00411E3D"/>
    <w:rsid w:val="00417BC0"/>
    <w:rsid w:val="0042270C"/>
    <w:rsid w:val="00423C71"/>
    <w:rsid w:val="00435373"/>
    <w:rsid w:val="00444244"/>
    <w:rsid w:val="00446CBB"/>
    <w:rsid w:val="004526A6"/>
    <w:rsid w:val="004555F5"/>
    <w:rsid w:val="00455605"/>
    <w:rsid w:val="0045641A"/>
    <w:rsid w:val="00460212"/>
    <w:rsid w:val="00466790"/>
    <w:rsid w:val="0047425F"/>
    <w:rsid w:val="00481FB0"/>
    <w:rsid w:val="004825DB"/>
    <w:rsid w:val="00482834"/>
    <w:rsid w:val="00487FC7"/>
    <w:rsid w:val="00491184"/>
    <w:rsid w:val="0049228E"/>
    <w:rsid w:val="004A06F9"/>
    <w:rsid w:val="004A162D"/>
    <w:rsid w:val="004B3EA4"/>
    <w:rsid w:val="004B562C"/>
    <w:rsid w:val="004C2C70"/>
    <w:rsid w:val="004C6429"/>
    <w:rsid w:val="004D488E"/>
    <w:rsid w:val="004D7AB8"/>
    <w:rsid w:val="004E2354"/>
    <w:rsid w:val="004F6224"/>
    <w:rsid w:val="00500FB8"/>
    <w:rsid w:val="005049D1"/>
    <w:rsid w:val="00510003"/>
    <w:rsid w:val="00512194"/>
    <w:rsid w:val="0053679E"/>
    <w:rsid w:val="005414EB"/>
    <w:rsid w:val="00542785"/>
    <w:rsid w:val="00551AFC"/>
    <w:rsid w:val="005564AC"/>
    <w:rsid w:val="00566DFB"/>
    <w:rsid w:val="00572A43"/>
    <w:rsid w:val="005817A4"/>
    <w:rsid w:val="005860EF"/>
    <w:rsid w:val="005863C9"/>
    <w:rsid w:val="005908AB"/>
    <w:rsid w:val="00592A18"/>
    <w:rsid w:val="005944DD"/>
    <w:rsid w:val="0059516E"/>
    <w:rsid w:val="0059598A"/>
    <w:rsid w:val="005A352E"/>
    <w:rsid w:val="005B4168"/>
    <w:rsid w:val="005B4779"/>
    <w:rsid w:val="005C018A"/>
    <w:rsid w:val="005C557D"/>
    <w:rsid w:val="005D14A9"/>
    <w:rsid w:val="005D1AB7"/>
    <w:rsid w:val="005D734E"/>
    <w:rsid w:val="005E234D"/>
    <w:rsid w:val="005E60E6"/>
    <w:rsid w:val="005E6F9D"/>
    <w:rsid w:val="005F2A2A"/>
    <w:rsid w:val="005F7660"/>
    <w:rsid w:val="00602DAF"/>
    <w:rsid w:val="0060394C"/>
    <w:rsid w:val="00605707"/>
    <w:rsid w:val="0061739B"/>
    <w:rsid w:val="00620AA5"/>
    <w:rsid w:val="00625B4E"/>
    <w:rsid w:val="006304F1"/>
    <w:rsid w:val="00635AB6"/>
    <w:rsid w:val="00636F5E"/>
    <w:rsid w:val="00637170"/>
    <w:rsid w:val="00641647"/>
    <w:rsid w:val="00644888"/>
    <w:rsid w:val="006452FB"/>
    <w:rsid w:val="0064576E"/>
    <w:rsid w:val="00645AAA"/>
    <w:rsid w:val="006465C0"/>
    <w:rsid w:val="00651C8E"/>
    <w:rsid w:val="00653CE0"/>
    <w:rsid w:val="00654048"/>
    <w:rsid w:val="00655D2F"/>
    <w:rsid w:val="00656E5C"/>
    <w:rsid w:val="00670A94"/>
    <w:rsid w:val="00673C14"/>
    <w:rsid w:val="00674947"/>
    <w:rsid w:val="00685398"/>
    <w:rsid w:val="00687517"/>
    <w:rsid w:val="0069164B"/>
    <w:rsid w:val="006917DE"/>
    <w:rsid w:val="0069331A"/>
    <w:rsid w:val="00693818"/>
    <w:rsid w:val="00695412"/>
    <w:rsid w:val="006A116D"/>
    <w:rsid w:val="006B51A8"/>
    <w:rsid w:val="006B66CD"/>
    <w:rsid w:val="006C3C72"/>
    <w:rsid w:val="006C543B"/>
    <w:rsid w:val="006E1431"/>
    <w:rsid w:val="006E2374"/>
    <w:rsid w:val="006E2DA4"/>
    <w:rsid w:val="006F2695"/>
    <w:rsid w:val="006F55BC"/>
    <w:rsid w:val="007010FC"/>
    <w:rsid w:val="007039E6"/>
    <w:rsid w:val="007079DB"/>
    <w:rsid w:val="00721A89"/>
    <w:rsid w:val="00722F2A"/>
    <w:rsid w:val="00722F8B"/>
    <w:rsid w:val="00732A6C"/>
    <w:rsid w:val="00735D1A"/>
    <w:rsid w:val="007541BE"/>
    <w:rsid w:val="00760970"/>
    <w:rsid w:val="00761126"/>
    <w:rsid w:val="007728C9"/>
    <w:rsid w:val="00775387"/>
    <w:rsid w:val="00775EA5"/>
    <w:rsid w:val="00782594"/>
    <w:rsid w:val="00783A60"/>
    <w:rsid w:val="00784C26"/>
    <w:rsid w:val="00796613"/>
    <w:rsid w:val="0079738E"/>
    <w:rsid w:val="007A6BDA"/>
    <w:rsid w:val="007B0C39"/>
    <w:rsid w:val="007B0DC3"/>
    <w:rsid w:val="007B5055"/>
    <w:rsid w:val="007B76BA"/>
    <w:rsid w:val="007C0FDD"/>
    <w:rsid w:val="007C2B87"/>
    <w:rsid w:val="007C4ADE"/>
    <w:rsid w:val="007D0FE4"/>
    <w:rsid w:val="007D1948"/>
    <w:rsid w:val="007D2A99"/>
    <w:rsid w:val="007D6FDD"/>
    <w:rsid w:val="007E26F8"/>
    <w:rsid w:val="007E44F1"/>
    <w:rsid w:val="007E554B"/>
    <w:rsid w:val="007E741C"/>
    <w:rsid w:val="007F0D40"/>
    <w:rsid w:val="00806582"/>
    <w:rsid w:val="00815827"/>
    <w:rsid w:val="008215BD"/>
    <w:rsid w:val="0082772F"/>
    <w:rsid w:val="00830B09"/>
    <w:rsid w:val="00831769"/>
    <w:rsid w:val="008319FB"/>
    <w:rsid w:val="00834BD9"/>
    <w:rsid w:val="008423A3"/>
    <w:rsid w:val="008456BA"/>
    <w:rsid w:val="008528EB"/>
    <w:rsid w:val="00854C97"/>
    <w:rsid w:val="00860640"/>
    <w:rsid w:val="00861FB2"/>
    <w:rsid w:val="00863890"/>
    <w:rsid w:val="00867A95"/>
    <w:rsid w:val="00872C0F"/>
    <w:rsid w:val="00883C14"/>
    <w:rsid w:val="008862AD"/>
    <w:rsid w:val="00891F79"/>
    <w:rsid w:val="00893423"/>
    <w:rsid w:val="00893D88"/>
    <w:rsid w:val="008A45CF"/>
    <w:rsid w:val="008A4B09"/>
    <w:rsid w:val="008A62F7"/>
    <w:rsid w:val="008A6A9A"/>
    <w:rsid w:val="008A7463"/>
    <w:rsid w:val="008B3A02"/>
    <w:rsid w:val="008D0CB7"/>
    <w:rsid w:val="008D130A"/>
    <w:rsid w:val="008D4409"/>
    <w:rsid w:val="008E0FE9"/>
    <w:rsid w:val="008E4F5A"/>
    <w:rsid w:val="008E53DE"/>
    <w:rsid w:val="008E7112"/>
    <w:rsid w:val="008F5B71"/>
    <w:rsid w:val="0090142C"/>
    <w:rsid w:val="009064E0"/>
    <w:rsid w:val="00906810"/>
    <w:rsid w:val="00906CC1"/>
    <w:rsid w:val="009074A2"/>
    <w:rsid w:val="00921621"/>
    <w:rsid w:val="00924B76"/>
    <w:rsid w:val="00930864"/>
    <w:rsid w:val="00932117"/>
    <w:rsid w:val="00932243"/>
    <w:rsid w:val="0094000C"/>
    <w:rsid w:val="009407C6"/>
    <w:rsid w:val="00941378"/>
    <w:rsid w:val="00942A05"/>
    <w:rsid w:val="00952998"/>
    <w:rsid w:val="00956DE0"/>
    <w:rsid w:val="00961649"/>
    <w:rsid w:val="00961FD0"/>
    <w:rsid w:val="0096365F"/>
    <w:rsid w:val="00974B4D"/>
    <w:rsid w:val="009947C0"/>
    <w:rsid w:val="00997C0A"/>
    <w:rsid w:val="009B3465"/>
    <w:rsid w:val="009B5BDF"/>
    <w:rsid w:val="009C12D4"/>
    <w:rsid w:val="009C237B"/>
    <w:rsid w:val="009C25DA"/>
    <w:rsid w:val="009D0354"/>
    <w:rsid w:val="009D67F7"/>
    <w:rsid w:val="009D7966"/>
    <w:rsid w:val="009E037F"/>
    <w:rsid w:val="009E18FB"/>
    <w:rsid w:val="009E4F1B"/>
    <w:rsid w:val="009F66FD"/>
    <w:rsid w:val="00A036DE"/>
    <w:rsid w:val="00A1341B"/>
    <w:rsid w:val="00A13E60"/>
    <w:rsid w:val="00A17923"/>
    <w:rsid w:val="00A2793E"/>
    <w:rsid w:val="00A27D3C"/>
    <w:rsid w:val="00A3070E"/>
    <w:rsid w:val="00A318BF"/>
    <w:rsid w:val="00A40D01"/>
    <w:rsid w:val="00A4215B"/>
    <w:rsid w:val="00A4216A"/>
    <w:rsid w:val="00A43C9C"/>
    <w:rsid w:val="00A43CAE"/>
    <w:rsid w:val="00A47815"/>
    <w:rsid w:val="00A5291B"/>
    <w:rsid w:val="00A52A49"/>
    <w:rsid w:val="00A557A5"/>
    <w:rsid w:val="00A57EB4"/>
    <w:rsid w:val="00A606C0"/>
    <w:rsid w:val="00A63990"/>
    <w:rsid w:val="00A65108"/>
    <w:rsid w:val="00A6684E"/>
    <w:rsid w:val="00A7244F"/>
    <w:rsid w:val="00A73AC4"/>
    <w:rsid w:val="00A759D6"/>
    <w:rsid w:val="00A776BC"/>
    <w:rsid w:val="00A848B7"/>
    <w:rsid w:val="00A85FB2"/>
    <w:rsid w:val="00A86494"/>
    <w:rsid w:val="00A86D4F"/>
    <w:rsid w:val="00A87D1D"/>
    <w:rsid w:val="00A9226C"/>
    <w:rsid w:val="00A92B34"/>
    <w:rsid w:val="00A9416E"/>
    <w:rsid w:val="00AA4481"/>
    <w:rsid w:val="00AB2C41"/>
    <w:rsid w:val="00AB5656"/>
    <w:rsid w:val="00AB76FA"/>
    <w:rsid w:val="00AB7BDD"/>
    <w:rsid w:val="00AC5823"/>
    <w:rsid w:val="00AD2CC2"/>
    <w:rsid w:val="00AD2EAD"/>
    <w:rsid w:val="00AD4041"/>
    <w:rsid w:val="00AD6862"/>
    <w:rsid w:val="00AE14F8"/>
    <w:rsid w:val="00AE3BAA"/>
    <w:rsid w:val="00AE478D"/>
    <w:rsid w:val="00AE59A5"/>
    <w:rsid w:val="00AF1F04"/>
    <w:rsid w:val="00AF2525"/>
    <w:rsid w:val="00AF3226"/>
    <w:rsid w:val="00AF458C"/>
    <w:rsid w:val="00AF665D"/>
    <w:rsid w:val="00B00DE9"/>
    <w:rsid w:val="00B044E0"/>
    <w:rsid w:val="00B067FA"/>
    <w:rsid w:val="00B120E2"/>
    <w:rsid w:val="00B12399"/>
    <w:rsid w:val="00B1367F"/>
    <w:rsid w:val="00B14696"/>
    <w:rsid w:val="00B1589D"/>
    <w:rsid w:val="00B2179D"/>
    <w:rsid w:val="00B25663"/>
    <w:rsid w:val="00B301C9"/>
    <w:rsid w:val="00B30393"/>
    <w:rsid w:val="00B33A03"/>
    <w:rsid w:val="00B34AA0"/>
    <w:rsid w:val="00B46533"/>
    <w:rsid w:val="00B5166D"/>
    <w:rsid w:val="00B56C30"/>
    <w:rsid w:val="00B61B99"/>
    <w:rsid w:val="00B639D2"/>
    <w:rsid w:val="00B63E47"/>
    <w:rsid w:val="00B64017"/>
    <w:rsid w:val="00B765BB"/>
    <w:rsid w:val="00B82E3A"/>
    <w:rsid w:val="00B8375D"/>
    <w:rsid w:val="00B83EC8"/>
    <w:rsid w:val="00B90377"/>
    <w:rsid w:val="00B97379"/>
    <w:rsid w:val="00BA2B66"/>
    <w:rsid w:val="00BA2C54"/>
    <w:rsid w:val="00BA2D6F"/>
    <w:rsid w:val="00BA585E"/>
    <w:rsid w:val="00BB06EA"/>
    <w:rsid w:val="00BB3578"/>
    <w:rsid w:val="00BB443C"/>
    <w:rsid w:val="00BC2AF9"/>
    <w:rsid w:val="00BE15DB"/>
    <w:rsid w:val="00BE16BA"/>
    <w:rsid w:val="00BE2849"/>
    <w:rsid w:val="00BE70C6"/>
    <w:rsid w:val="00BE7D3F"/>
    <w:rsid w:val="00BF234F"/>
    <w:rsid w:val="00BF295F"/>
    <w:rsid w:val="00C012C1"/>
    <w:rsid w:val="00C0462B"/>
    <w:rsid w:val="00C05C5D"/>
    <w:rsid w:val="00C0683E"/>
    <w:rsid w:val="00C13507"/>
    <w:rsid w:val="00C15080"/>
    <w:rsid w:val="00C1661B"/>
    <w:rsid w:val="00C23D40"/>
    <w:rsid w:val="00C300D5"/>
    <w:rsid w:val="00C404F9"/>
    <w:rsid w:val="00C4733F"/>
    <w:rsid w:val="00C50D45"/>
    <w:rsid w:val="00C55594"/>
    <w:rsid w:val="00C56A5B"/>
    <w:rsid w:val="00C5720B"/>
    <w:rsid w:val="00C62098"/>
    <w:rsid w:val="00C631FE"/>
    <w:rsid w:val="00C6666A"/>
    <w:rsid w:val="00C72547"/>
    <w:rsid w:val="00C74138"/>
    <w:rsid w:val="00C775FE"/>
    <w:rsid w:val="00C8141D"/>
    <w:rsid w:val="00C82C00"/>
    <w:rsid w:val="00C8683E"/>
    <w:rsid w:val="00C93819"/>
    <w:rsid w:val="00C96C46"/>
    <w:rsid w:val="00CB4AA8"/>
    <w:rsid w:val="00CB76CF"/>
    <w:rsid w:val="00CC1D26"/>
    <w:rsid w:val="00CC37E2"/>
    <w:rsid w:val="00CC6340"/>
    <w:rsid w:val="00CD083A"/>
    <w:rsid w:val="00CD1F5C"/>
    <w:rsid w:val="00CD6147"/>
    <w:rsid w:val="00CE20B3"/>
    <w:rsid w:val="00CE30D8"/>
    <w:rsid w:val="00CE481D"/>
    <w:rsid w:val="00CF3049"/>
    <w:rsid w:val="00D01D9B"/>
    <w:rsid w:val="00D0346B"/>
    <w:rsid w:val="00D04EA6"/>
    <w:rsid w:val="00D10DAD"/>
    <w:rsid w:val="00D1397A"/>
    <w:rsid w:val="00D15072"/>
    <w:rsid w:val="00D1719F"/>
    <w:rsid w:val="00D175D8"/>
    <w:rsid w:val="00D26E5A"/>
    <w:rsid w:val="00D3077E"/>
    <w:rsid w:val="00D32AA9"/>
    <w:rsid w:val="00D341DC"/>
    <w:rsid w:val="00D4177C"/>
    <w:rsid w:val="00D50D9F"/>
    <w:rsid w:val="00D51850"/>
    <w:rsid w:val="00D52868"/>
    <w:rsid w:val="00D537D2"/>
    <w:rsid w:val="00D56D84"/>
    <w:rsid w:val="00D61605"/>
    <w:rsid w:val="00D640DE"/>
    <w:rsid w:val="00D66DDD"/>
    <w:rsid w:val="00D67515"/>
    <w:rsid w:val="00D76C06"/>
    <w:rsid w:val="00D77042"/>
    <w:rsid w:val="00D81385"/>
    <w:rsid w:val="00D82B58"/>
    <w:rsid w:val="00D85C80"/>
    <w:rsid w:val="00D9002A"/>
    <w:rsid w:val="00D9323E"/>
    <w:rsid w:val="00D9485C"/>
    <w:rsid w:val="00D96618"/>
    <w:rsid w:val="00DA0577"/>
    <w:rsid w:val="00DA41FF"/>
    <w:rsid w:val="00DA6790"/>
    <w:rsid w:val="00DA6F3D"/>
    <w:rsid w:val="00DB25E5"/>
    <w:rsid w:val="00DB4F3A"/>
    <w:rsid w:val="00DC04C4"/>
    <w:rsid w:val="00DC68D6"/>
    <w:rsid w:val="00DD4816"/>
    <w:rsid w:val="00DD5428"/>
    <w:rsid w:val="00DD6D99"/>
    <w:rsid w:val="00DE3473"/>
    <w:rsid w:val="00DE3E47"/>
    <w:rsid w:val="00DE7C58"/>
    <w:rsid w:val="00DF3F67"/>
    <w:rsid w:val="00E06145"/>
    <w:rsid w:val="00E0640A"/>
    <w:rsid w:val="00E11AFE"/>
    <w:rsid w:val="00E12FFF"/>
    <w:rsid w:val="00E140EF"/>
    <w:rsid w:val="00E16740"/>
    <w:rsid w:val="00E20029"/>
    <w:rsid w:val="00E2049A"/>
    <w:rsid w:val="00E20600"/>
    <w:rsid w:val="00E24615"/>
    <w:rsid w:val="00E24D79"/>
    <w:rsid w:val="00E31B4D"/>
    <w:rsid w:val="00E43500"/>
    <w:rsid w:val="00E44AF1"/>
    <w:rsid w:val="00E507CF"/>
    <w:rsid w:val="00E518B4"/>
    <w:rsid w:val="00E535B9"/>
    <w:rsid w:val="00E548AB"/>
    <w:rsid w:val="00E57CCC"/>
    <w:rsid w:val="00E6190C"/>
    <w:rsid w:val="00E819DF"/>
    <w:rsid w:val="00E85FFE"/>
    <w:rsid w:val="00E866E5"/>
    <w:rsid w:val="00E907ED"/>
    <w:rsid w:val="00E92596"/>
    <w:rsid w:val="00E9321F"/>
    <w:rsid w:val="00E95427"/>
    <w:rsid w:val="00E95FFE"/>
    <w:rsid w:val="00E96815"/>
    <w:rsid w:val="00E9738F"/>
    <w:rsid w:val="00EA1BFB"/>
    <w:rsid w:val="00EB1609"/>
    <w:rsid w:val="00EB1CB4"/>
    <w:rsid w:val="00EB64F3"/>
    <w:rsid w:val="00EC2FB4"/>
    <w:rsid w:val="00EC3C81"/>
    <w:rsid w:val="00EC6608"/>
    <w:rsid w:val="00ED2FDF"/>
    <w:rsid w:val="00ED67EC"/>
    <w:rsid w:val="00ED73AA"/>
    <w:rsid w:val="00EE3EC8"/>
    <w:rsid w:val="00EE6179"/>
    <w:rsid w:val="00F03DE3"/>
    <w:rsid w:val="00F03F90"/>
    <w:rsid w:val="00F055D7"/>
    <w:rsid w:val="00F1409D"/>
    <w:rsid w:val="00F177C6"/>
    <w:rsid w:val="00F3015B"/>
    <w:rsid w:val="00F40017"/>
    <w:rsid w:val="00F44EC5"/>
    <w:rsid w:val="00F46005"/>
    <w:rsid w:val="00F4766F"/>
    <w:rsid w:val="00F50886"/>
    <w:rsid w:val="00F5314B"/>
    <w:rsid w:val="00F54737"/>
    <w:rsid w:val="00F61E51"/>
    <w:rsid w:val="00F73EE5"/>
    <w:rsid w:val="00F74E5A"/>
    <w:rsid w:val="00F84456"/>
    <w:rsid w:val="00F90875"/>
    <w:rsid w:val="00F90F04"/>
    <w:rsid w:val="00F961DE"/>
    <w:rsid w:val="00F962BD"/>
    <w:rsid w:val="00FA224B"/>
    <w:rsid w:val="00FA25A1"/>
    <w:rsid w:val="00FB1B62"/>
    <w:rsid w:val="00FB1F9A"/>
    <w:rsid w:val="00FB5D17"/>
    <w:rsid w:val="00FB6F3D"/>
    <w:rsid w:val="00FC108C"/>
    <w:rsid w:val="00FC2BD0"/>
    <w:rsid w:val="00FD1217"/>
    <w:rsid w:val="00FD2DE4"/>
    <w:rsid w:val="00FD5CA0"/>
    <w:rsid w:val="00FD6AA8"/>
    <w:rsid w:val="00FE686F"/>
    <w:rsid w:val="00FE739E"/>
    <w:rsid w:val="00FF4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6988707D"/>
  <w15:docId w15:val="{5DE962CB-1370-40EB-A00B-80F58E36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2" w:uiPriority="0"/>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0"/>
    <w:lsdException w:name="Plain Table 2" w:uiPriority="0"/>
    <w:lsdException w:name="Plain Table 3" w:uiPriority="0"/>
    <w:lsdException w:name="Plain Table 4" w:uiPriority="0"/>
    <w:lsdException w:name="Plain Table 5" w:uiPriority="0"/>
    <w:lsdException w:name="Grid Table Light" w:uiPriority="0"/>
    <w:lsdException w:name="Grid Table 1 Light" w:uiPriority="0"/>
    <w:lsdException w:name="Grid Table 2" w:uiPriority="0"/>
    <w:lsdException w:name="Grid Table 3" w:uiPriority="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0640"/>
    <w:pPr>
      <w:spacing w:after="240" w:line="240" w:lineRule="atLeast"/>
      <w:jc w:val="both"/>
    </w:pPr>
    <w:rPr>
      <w:rFonts w:ascii="Cambria" w:hAnsi="Cambria"/>
      <w:sz w:val="22"/>
      <w:lang w:val="en-GB" w:eastAsia="ja-JP"/>
    </w:rPr>
  </w:style>
  <w:style w:type="paragraph" w:styleId="10">
    <w:name w:val="heading 1"/>
    <w:basedOn w:val="BaseHeading"/>
    <w:next w:val="a0"/>
    <w:link w:val="1Char"/>
    <w:qFormat/>
    <w:rsid w:val="00860640"/>
    <w:pPr>
      <w:keepNext/>
      <w:numPr>
        <w:numId w:val="1"/>
      </w:numPr>
      <w:tabs>
        <w:tab w:val="clear" w:pos="432"/>
        <w:tab w:val="left" w:pos="400"/>
        <w:tab w:val="left" w:pos="560"/>
      </w:tabs>
      <w:suppressAutoHyphens/>
      <w:spacing w:before="270" w:line="270" w:lineRule="exact"/>
      <w:ind w:left="0" w:firstLine="0"/>
    </w:pPr>
    <w:rPr>
      <w:rFonts w:eastAsia="MS Mincho"/>
      <w:b/>
      <w:sz w:val="26"/>
      <w:szCs w:val="20"/>
      <w:lang w:eastAsia="ja-JP"/>
    </w:rPr>
  </w:style>
  <w:style w:type="paragraph" w:styleId="2">
    <w:name w:val="heading 2"/>
    <w:basedOn w:val="10"/>
    <w:next w:val="a0"/>
    <w:link w:val="2Char"/>
    <w:qFormat/>
    <w:rsid w:val="00860640"/>
    <w:pPr>
      <w:numPr>
        <w:ilvl w:val="1"/>
      </w:numPr>
      <w:tabs>
        <w:tab w:val="clear" w:pos="360"/>
        <w:tab w:val="clear" w:pos="400"/>
        <w:tab w:val="clear" w:pos="560"/>
        <w:tab w:val="left" w:pos="540"/>
        <w:tab w:val="left" w:pos="700"/>
      </w:tabs>
      <w:spacing w:before="60" w:line="250" w:lineRule="exact"/>
      <w:outlineLvl w:val="1"/>
    </w:pPr>
    <w:rPr>
      <w:sz w:val="24"/>
    </w:rPr>
  </w:style>
  <w:style w:type="paragraph" w:styleId="3">
    <w:name w:val="heading 3"/>
    <w:basedOn w:val="10"/>
    <w:next w:val="a0"/>
    <w:link w:val="3Char"/>
    <w:qFormat/>
    <w:rsid w:val="00860640"/>
    <w:pPr>
      <w:numPr>
        <w:ilvl w:val="2"/>
      </w:numPr>
      <w:tabs>
        <w:tab w:val="clear" w:pos="400"/>
        <w:tab w:val="clear" w:pos="560"/>
        <w:tab w:val="left" w:pos="880"/>
      </w:tabs>
      <w:spacing w:before="60" w:line="230" w:lineRule="exact"/>
      <w:outlineLvl w:val="2"/>
    </w:pPr>
    <w:rPr>
      <w:sz w:val="22"/>
    </w:rPr>
  </w:style>
  <w:style w:type="paragraph" w:styleId="4">
    <w:name w:val="heading 4"/>
    <w:basedOn w:val="3"/>
    <w:next w:val="a0"/>
    <w:link w:val="4Char"/>
    <w:qFormat/>
    <w:rsid w:val="00860640"/>
    <w:pPr>
      <w:numPr>
        <w:ilvl w:val="3"/>
      </w:numPr>
      <w:tabs>
        <w:tab w:val="clear" w:pos="880"/>
        <w:tab w:val="left" w:pos="940"/>
        <w:tab w:val="left" w:pos="1140"/>
        <w:tab w:val="left" w:pos="1360"/>
      </w:tabs>
      <w:outlineLvl w:val="3"/>
    </w:pPr>
  </w:style>
  <w:style w:type="paragraph" w:styleId="5">
    <w:name w:val="heading 5"/>
    <w:basedOn w:val="4"/>
    <w:next w:val="a0"/>
    <w:link w:val="5Char"/>
    <w:qFormat/>
    <w:rsid w:val="00860640"/>
    <w:pPr>
      <w:numPr>
        <w:ilvl w:val="4"/>
      </w:numPr>
      <w:tabs>
        <w:tab w:val="clear" w:pos="940"/>
        <w:tab w:val="clear" w:pos="1140"/>
        <w:tab w:val="clear" w:pos="1360"/>
      </w:tabs>
      <w:outlineLvl w:val="4"/>
    </w:pPr>
  </w:style>
  <w:style w:type="paragraph" w:styleId="6">
    <w:name w:val="heading 6"/>
    <w:basedOn w:val="5"/>
    <w:next w:val="a0"/>
    <w:link w:val="6Char"/>
    <w:qFormat/>
    <w:rsid w:val="00860640"/>
    <w:pPr>
      <w:numPr>
        <w:ilvl w:val="5"/>
      </w:numPr>
      <w:outlineLvl w:val="5"/>
    </w:pPr>
  </w:style>
  <w:style w:type="paragraph" w:styleId="7">
    <w:name w:val="heading 7"/>
    <w:basedOn w:val="6"/>
    <w:next w:val="a0"/>
    <w:link w:val="7Char"/>
    <w:uiPriority w:val="9"/>
    <w:qFormat/>
    <w:pPr>
      <w:numPr>
        <w:ilvl w:val="0"/>
        <w:numId w:val="0"/>
      </w:numPr>
      <w:tabs>
        <w:tab w:val="num" w:pos="1440"/>
      </w:tabs>
      <w:outlineLvl w:val="6"/>
    </w:pPr>
  </w:style>
  <w:style w:type="paragraph" w:styleId="8">
    <w:name w:val="heading 8"/>
    <w:basedOn w:val="6"/>
    <w:next w:val="a0"/>
    <w:link w:val="8Char"/>
    <w:uiPriority w:val="9"/>
    <w:qFormat/>
    <w:pPr>
      <w:numPr>
        <w:ilvl w:val="0"/>
        <w:numId w:val="0"/>
      </w:numPr>
      <w:tabs>
        <w:tab w:val="num" w:pos="1800"/>
      </w:tabs>
      <w:outlineLvl w:val="7"/>
    </w:pPr>
  </w:style>
  <w:style w:type="paragraph" w:styleId="9">
    <w:name w:val="heading 9"/>
    <w:basedOn w:val="6"/>
    <w:next w:val="a0"/>
    <w:link w:val="9Char"/>
    <w:uiPriority w:val="9"/>
    <w:qFormat/>
    <w:pPr>
      <w:numPr>
        <w:ilvl w:val="0"/>
        <w:numId w:val="0"/>
      </w:numPr>
      <w:tabs>
        <w:tab w:val="num" w:pos="1800"/>
      </w:tabs>
      <w:outlineLvl w:val="8"/>
    </w:p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Char">
    <w:name w:val="제목 1 Char"/>
    <w:link w:val="10"/>
    <w:rPr>
      <w:rFonts w:ascii="Cambria" w:hAnsi="Cambria"/>
      <w:b/>
      <w:sz w:val="26"/>
      <w:lang w:val="en-GB" w:eastAsia="ja-JP"/>
    </w:rPr>
  </w:style>
  <w:style w:type="character" w:customStyle="1" w:styleId="2Char">
    <w:name w:val="제목 2 Char"/>
    <w:link w:val="2"/>
    <w:rPr>
      <w:rFonts w:ascii="Cambria" w:hAnsi="Cambria"/>
      <w:b/>
      <w:sz w:val="24"/>
      <w:lang w:val="en-GB" w:eastAsia="ja-JP"/>
    </w:rPr>
  </w:style>
  <w:style w:type="character" w:customStyle="1" w:styleId="3Char">
    <w:name w:val="제목 3 Char"/>
    <w:link w:val="3"/>
    <w:rPr>
      <w:rFonts w:ascii="Cambria" w:hAnsi="Cambria"/>
      <w:b/>
      <w:sz w:val="22"/>
      <w:lang w:val="en-GB" w:eastAsia="ja-JP"/>
    </w:rPr>
  </w:style>
  <w:style w:type="character" w:customStyle="1" w:styleId="4Char">
    <w:name w:val="제목 4 Char"/>
    <w:link w:val="4"/>
    <w:rPr>
      <w:rFonts w:ascii="Cambria" w:hAnsi="Cambria"/>
      <w:b/>
      <w:sz w:val="22"/>
      <w:lang w:val="en-GB" w:eastAsia="ja-JP"/>
    </w:rPr>
  </w:style>
  <w:style w:type="character" w:customStyle="1" w:styleId="5Char">
    <w:name w:val="제목 5 Char"/>
    <w:link w:val="5"/>
    <w:rPr>
      <w:rFonts w:ascii="Cambria" w:hAnsi="Cambria"/>
      <w:b/>
      <w:sz w:val="22"/>
      <w:lang w:val="en-GB" w:eastAsia="ja-JP"/>
    </w:rPr>
  </w:style>
  <w:style w:type="character" w:customStyle="1" w:styleId="6Char">
    <w:name w:val="제목 6 Char"/>
    <w:link w:val="6"/>
    <w:rPr>
      <w:rFonts w:ascii="Cambria" w:hAnsi="Cambria"/>
      <w:b/>
      <w:sz w:val="22"/>
      <w:lang w:val="en-GB" w:eastAsia="ja-JP"/>
    </w:rPr>
  </w:style>
  <w:style w:type="character" w:customStyle="1" w:styleId="7Char">
    <w:name w:val="제목 7 Char"/>
    <w:link w:val="7"/>
    <w:uiPriority w:val="9"/>
    <w:rPr>
      <w:rFonts w:ascii="Cambria" w:hAnsi="Cambria"/>
      <w:b/>
      <w:sz w:val="22"/>
      <w:lang w:val="en-GB" w:eastAsia="ja-JP"/>
    </w:rPr>
  </w:style>
  <w:style w:type="character" w:customStyle="1" w:styleId="8Char">
    <w:name w:val="제목 8 Char"/>
    <w:link w:val="8"/>
    <w:uiPriority w:val="9"/>
    <w:rPr>
      <w:rFonts w:ascii="Cambria" w:hAnsi="Cambria"/>
      <w:b/>
      <w:sz w:val="22"/>
      <w:lang w:val="en-GB" w:eastAsia="ja-JP"/>
    </w:rPr>
  </w:style>
  <w:style w:type="character" w:customStyle="1" w:styleId="9Char">
    <w:name w:val="제목 9 Char"/>
    <w:link w:val="9"/>
    <w:uiPriority w:val="9"/>
    <w:rPr>
      <w:rFonts w:ascii="Cambria" w:hAnsi="Cambria"/>
      <w:b/>
      <w:sz w:val="22"/>
      <w:lang w:val="en-GB" w:eastAsia="ja-JP"/>
    </w:rPr>
  </w:style>
  <w:style w:type="paragraph" w:customStyle="1" w:styleId="a2">
    <w:name w:val="a2"/>
    <w:basedOn w:val="BaseHeading"/>
    <w:next w:val="a0"/>
    <w:rsid w:val="00860640"/>
    <w:pPr>
      <w:numPr>
        <w:ilvl w:val="1"/>
        <w:numId w:val="17"/>
      </w:numPr>
      <w:tabs>
        <w:tab w:val="left" w:pos="500"/>
        <w:tab w:val="left" w:pos="720"/>
      </w:tabs>
      <w:spacing w:before="270" w:line="270" w:lineRule="exact"/>
    </w:pPr>
    <w:rPr>
      <w:b/>
      <w:sz w:val="28"/>
    </w:rPr>
  </w:style>
  <w:style w:type="paragraph" w:customStyle="1" w:styleId="a3">
    <w:name w:val="a3"/>
    <w:basedOn w:val="BaseHeading"/>
    <w:next w:val="a0"/>
    <w:rsid w:val="00860640"/>
    <w:pPr>
      <w:numPr>
        <w:ilvl w:val="2"/>
        <w:numId w:val="17"/>
      </w:numPr>
      <w:tabs>
        <w:tab w:val="left" w:pos="640"/>
      </w:tabs>
      <w:spacing w:line="250" w:lineRule="exact"/>
    </w:pPr>
    <w:rPr>
      <w:b/>
    </w:rPr>
  </w:style>
  <w:style w:type="paragraph" w:customStyle="1" w:styleId="a4">
    <w:name w:val="a4"/>
    <w:basedOn w:val="BaseHeading"/>
    <w:next w:val="a0"/>
    <w:rsid w:val="00860640"/>
    <w:pPr>
      <w:numPr>
        <w:ilvl w:val="3"/>
        <w:numId w:val="17"/>
      </w:numPr>
      <w:tabs>
        <w:tab w:val="left" w:pos="880"/>
      </w:tabs>
    </w:pPr>
    <w:rPr>
      <w:b/>
      <w:bCs/>
      <w:iCs/>
    </w:rPr>
  </w:style>
  <w:style w:type="paragraph" w:customStyle="1" w:styleId="a5">
    <w:name w:val="a5"/>
    <w:basedOn w:val="BaseHeading"/>
    <w:next w:val="a0"/>
    <w:rsid w:val="00860640"/>
    <w:pPr>
      <w:numPr>
        <w:ilvl w:val="4"/>
        <w:numId w:val="17"/>
      </w:numPr>
      <w:tabs>
        <w:tab w:val="left" w:pos="1140"/>
        <w:tab w:val="left" w:pos="1360"/>
      </w:tabs>
    </w:pPr>
    <w:rPr>
      <w:b/>
      <w:bCs/>
      <w:iCs/>
    </w:rPr>
  </w:style>
  <w:style w:type="paragraph" w:customStyle="1" w:styleId="a6">
    <w:name w:val="a6"/>
    <w:basedOn w:val="BaseHeading"/>
    <w:next w:val="a0"/>
    <w:rsid w:val="00860640"/>
    <w:pPr>
      <w:numPr>
        <w:ilvl w:val="5"/>
        <w:numId w:val="17"/>
      </w:numPr>
      <w:tabs>
        <w:tab w:val="left" w:pos="1140"/>
        <w:tab w:val="left" w:pos="1360"/>
      </w:tabs>
    </w:pPr>
    <w:rPr>
      <w:b/>
      <w:bCs/>
    </w:rPr>
  </w:style>
  <w:style w:type="paragraph" w:customStyle="1" w:styleId="ANNEX">
    <w:name w:val="ANNEX"/>
    <w:basedOn w:val="BaseHeading"/>
    <w:next w:val="a0"/>
    <w:link w:val="ANNEXChar"/>
    <w:rsid w:val="00860640"/>
    <w:pPr>
      <w:keepNext/>
      <w:pageBreakBefore/>
      <w:numPr>
        <w:numId w:val="17"/>
      </w:numPr>
      <w:tabs>
        <w:tab w:val="num" w:pos="360"/>
      </w:tabs>
      <w:spacing w:after="760" w:line="310" w:lineRule="exact"/>
      <w:jc w:val="center"/>
    </w:pPr>
    <w:rPr>
      <w:rFonts w:eastAsia="MS Mincho"/>
      <w:b/>
      <w:sz w:val="28"/>
      <w:szCs w:val="20"/>
      <w:lang w:eastAsia="ja-JP"/>
    </w:rPr>
  </w:style>
  <w:style w:type="paragraph" w:customStyle="1" w:styleId="ANNEXN">
    <w:name w:val="ANNEXN"/>
    <w:basedOn w:val="ANNEX"/>
    <w:next w:val="a0"/>
    <w:pPr>
      <w:numPr>
        <w:numId w:val="19"/>
      </w:numPr>
      <w:tabs>
        <w:tab w:val="num" w:pos="360"/>
      </w:tabs>
    </w:pPr>
  </w:style>
  <w:style w:type="paragraph" w:customStyle="1" w:styleId="ANNEXZ">
    <w:name w:val="ANNEXZ"/>
    <w:basedOn w:val="ANNEX"/>
    <w:next w:val="a0"/>
    <w:pPr>
      <w:numPr>
        <w:numId w:val="18"/>
      </w:numPr>
    </w:pPr>
  </w:style>
  <w:style w:type="paragraph" w:customStyle="1" w:styleId="1">
    <w:name w:val="참고 문헌1"/>
    <w:basedOn w:val="a0"/>
    <w:pPr>
      <w:numPr>
        <w:numId w:val="2"/>
      </w:numPr>
      <w:tabs>
        <w:tab w:val="clear" w:pos="360"/>
        <w:tab w:val="left" w:pos="660"/>
      </w:tabs>
      <w:ind w:left="660" w:hanging="660"/>
    </w:pPr>
  </w:style>
  <w:style w:type="paragraph" w:styleId="a9">
    <w:name w:val="Block Text"/>
    <w:basedOn w:val="a0"/>
    <w:uiPriority w:val="99"/>
    <w:pPr>
      <w:spacing w:after="120"/>
      <w:ind w:left="1440" w:right="1440"/>
    </w:pPr>
  </w:style>
  <w:style w:type="paragraph" w:styleId="aa">
    <w:name w:val="Body Text"/>
    <w:basedOn w:val="BaseText"/>
    <w:link w:val="Char"/>
    <w:uiPriority w:val="99"/>
    <w:unhideWhenUsed/>
    <w:rsid w:val="00860640"/>
    <w:pPr>
      <w:spacing w:after="120"/>
    </w:pPr>
  </w:style>
  <w:style w:type="character" w:customStyle="1" w:styleId="Char">
    <w:name w:val="본문 Char"/>
    <w:link w:val="aa"/>
    <w:uiPriority w:val="99"/>
    <w:rsid w:val="00860640"/>
    <w:rPr>
      <w:rFonts w:ascii="Cambria" w:eastAsia="Calibri" w:hAnsi="Cambria"/>
      <w:sz w:val="22"/>
      <w:szCs w:val="22"/>
      <w:lang w:val="en-GB" w:eastAsia="en-US"/>
    </w:rPr>
  </w:style>
  <w:style w:type="paragraph" w:styleId="20">
    <w:name w:val="Body Text 2"/>
    <w:basedOn w:val="a0"/>
    <w:link w:val="2Char0"/>
    <w:uiPriority w:val="99"/>
    <w:pPr>
      <w:spacing w:before="60" w:after="60" w:line="190" w:lineRule="atLeast"/>
    </w:pPr>
    <w:rPr>
      <w:sz w:val="16"/>
    </w:rPr>
  </w:style>
  <w:style w:type="character" w:customStyle="1" w:styleId="2Char0">
    <w:name w:val="본문 2 Char"/>
    <w:link w:val="20"/>
    <w:uiPriority w:val="99"/>
    <w:rPr>
      <w:rFonts w:ascii="Arial" w:eastAsia="MS Mincho" w:hAnsi="Arial"/>
      <w:sz w:val="16"/>
      <w:lang w:val="en-GB" w:eastAsia="ja-JP" w:bidi="ar-SA"/>
    </w:rPr>
  </w:style>
  <w:style w:type="paragraph" w:styleId="30">
    <w:name w:val="Body Text 3"/>
    <w:basedOn w:val="a0"/>
    <w:link w:val="3Char0"/>
    <w:uiPriority w:val="99"/>
    <w:pPr>
      <w:spacing w:before="60" w:after="60" w:line="170" w:lineRule="atLeast"/>
    </w:pPr>
    <w:rPr>
      <w:sz w:val="14"/>
    </w:rPr>
  </w:style>
  <w:style w:type="character" w:customStyle="1" w:styleId="3Char0">
    <w:name w:val="본문 3 Char"/>
    <w:link w:val="30"/>
    <w:uiPriority w:val="99"/>
    <w:rPr>
      <w:rFonts w:ascii="Arial" w:eastAsia="MS Mincho" w:hAnsi="Arial"/>
      <w:sz w:val="14"/>
      <w:lang w:val="en-GB" w:eastAsia="ja-JP" w:bidi="ar-SA"/>
    </w:rPr>
  </w:style>
  <w:style w:type="paragraph" w:styleId="ab">
    <w:name w:val="Body Text First Indent"/>
    <w:basedOn w:val="aa"/>
    <w:link w:val="Char0"/>
    <w:uiPriority w:val="99"/>
    <w:pPr>
      <w:ind w:firstLine="210"/>
    </w:pPr>
  </w:style>
  <w:style w:type="character" w:customStyle="1" w:styleId="Char0">
    <w:name w:val="본문 첫 줄 들여쓰기 Char"/>
    <w:link w:val="ab"/>
    <w:uiPriority w:val="99"/>
    <w:rPr>
      <w:rFonts w:ascii="Arial" w:eastAsia="MS Mincho" w:hAnsi="Arial"/>
      <w:sz w:val="18"/>
      <w:lang w:val="en-GB" w:eastAsia="ja-JP" w:bidi="ar-SA"/>
    </w:rPr>
  </w:style>
  <w:style w:type="paragraph" w:styleId="ac">
    <w:name w:val="Body Text Indent"/>
    <w:basedOn w:val="a0"/>
    <w:link w:val="Char1"/>
    <w:uiPriority w:val="99"/>
    <w:pPr>
      <w:spacing w:after="120"/>
      <w:ind w:left="283"/>
    </w:pPr>
  </w:style>
  <w:style w:type="character" w:customStyle="1" w:styleId="Char1">
    <w:name w:val="본문 들여쓰기 Char"/>
    <w:link w:val="ac"/>
    <w:uiPriority w:val="99"/>
    <w:rPr>
      <w:rFonts w:ascii="Arial" w:eastAsia="MS Mincho" w:hAnsi="Arial"/>
      <w:lang w:val="en-GB" w:eastAsia="ja-JP" w:bidi="ar-SA"/>
    </w:rPr>
  </w:style>
  <w:style w:type="paragraph" w:styleId="21">
    <w:name w:val="Body Text First Indent 2"/>
    <w:basedOn w:val="a0"/>
    <w:link w:val="2Char1"/>
    <w:uiPriority w:val="99"/>
    <w:pPr>
      <w:ind w:firstLine="210"/>
    </w:pPr>
  </w:style>
  <w:style w:type="character" w:customStyle="1" w:styleId="2Char1">
    <w:name w:val="본문 첫 줄 들여쓰기 2 Char"/>
    <w:link w:val="21"/>
    <w:uiPriority w:val="99"/>
    <w:rPr>
      <w:rFonts w:ascii="Arial" w:eastAsia="MS Mincho" w:hAnsi="Arial"/>
      <w:lang w:val="en-GB" w:eastAsia="ja-JP" w:bidi="ar-SA"/>
    </w:rPr>
  </w:style>
  <w:style w:type="paragraph" w:styleId="22">
    <w:name w:val="Body Text Indent 2"/>
    <w:basedOn w:val="a0"/>
    <w:link w:val="2Char2"/>
    <w:uiPriority w:val="99"/>
    <w:pPr>
      <w:spacing w:after="120" w:line="480" w:lineRule="auto"/>
      <w:ind w:left="283"/>
    </w:pPr>
  </w:style>
  <w:style w:type="character" w:customStyle="1" w:styleId="2Char2">
    <w:name w:val="본문 들여쓰기 2 Char"/>
    <w:link w:val="22"/>
    <w:uiPriority w:val="99"/>
    <w:rPr>
      <w:rFonts w:ascii="Arial" w:eastAsia="MS Mincho" w:hAnsi="Arial"/>
      <w:lang w:val="en-GB" w:eastAsia="ja-JP" w:bidi="ar-SA"/>
    </w:rPr>
  </w:style>
  <w:style w:type="paragraph" w:styleId="31">
    <w:name w:val="Body Text Indent 3"/>
    <w:basedOn w:val="a0"/>
    <w:link w:val="3Char1"/>
    <w:uiPriority w:val="99"/>
    <w:pPr>
      <w:spacing w:after="120"/>
      <w:ind w:left="283"/>
    </w:pPr>
    <w:rPr>
      <w:sz w:val="16"/>
    </w:rPr>
  </w:style>
  <w:style w:type="character" w:customStyle="1" w:styleId="3Char1">
    <w:name w:val="본문 들여쓰기 3 Char"/>
    <w:link w:val="31"/>
    <w:uiPriority w:val="99"/>
    <w:rPr>
      <w:rFonts w:ascii="Arial" w:eastAsia="MS Mincho" w:hAnsi="Arial"/>
      <w:sz w:val="16"/>
      <w:lang w:val="en-GB" w:eastAsia="ja-JP" w:bidi="ar-SA"/>
    </w:rPr>
  </w:style>
  <w:style w:type="paragraph" w:styleId="ad">
    <w:name w:val="caption"/>
    <w:basedOn w:val="a0"/>
    <w:next w:val="a0"/>
    <w:uiPriority w:val="35"/>
    <w:qFormat/>
    <w:pPr>
      <w:spacing w:before="120" w:after="120"/>
    </w:pPr>
    <w:rPr>
      <w:b/>
    </w:rPr>
  </w:style>
  <w:style w:type="paragraph" w:styleId="ae">
    <w:name w:val="Closing"/>
    <w:basedOn w:val="a0"/>
    <w:link w:val="Char2"/>
    <w:uiPriority w:val="99"/>
    <w:pPr>
      <w:ind w:left="4252"/>
    </w:pPr>
  </w:style>
  <w:style w:type="character" w:customStyle="1" w:styleId="Char2">
    <w:name w:val="맺음말 Char"/>
    <w:link w:val="ae"/>
    <w:uiPriority w:val="99"/>
    <w:rPr>
      <w:rFonts w:ascii="Arial" w:eastAsia="MS Mincho" w:hAnsi="Arial"/>
      <w:lang w:val="en-GB" w:eastAsia="ja-JP" w:bidi="ar-SA"/>
    </w:rPr>
  </w:style>
  <w:style w:type="character" w:styleId="af">
    <w:name w:val="annotation reference"/>
    <w:uiPriority w:val="99"/>
    <w:rPr>
      <w:noProof w:val="0"/>
      <w:sz w:val="16"/>
      <w:lang w:val="fr-FR"/>
    </w:rPr>
  </w:style>
  <w:style w:type="paragraph" w:styleId="af0">
    <w:name w:val="annotation text"/>
    <w:basedOn w:val="a0"/>
    <w:link w:val="Char3"/>
    <w:uiPriority w:val="99"/>
  </w:style>
  <w:style w:type="character" w:customStyle="1" w:styleId="Char3">
    <w:name w:val="메모 텍스트 Char"/>
    <w:link w:val="af0"/>
    <w:uiPriority w:val="99"/>
    <w:rPr>
      <w:rFonts w:ascii="Arial" w:eastAsia="MS Mincho" w:hAnsi="Arial"/>
      <w:lang w:val="en-GB" w:eastAsia="ja-JP" w:bidi="ar-SA"/>
    </w:rPr>
  </w:style>
  <w:style w:type="paragraph" w:styleId="af1">
    <w:name w:val="Date"/>
    <w:basedOn w:val="a0"/>
    <w:next w:val="a0"/>
    <w:link w:val="Char4"/>
    <w:uiPriority w:val="99"/>
  </w:style>
  <w:style w:type="character" w:customStyle="1" w:styleId="Char4">
    <w:name w:val="날짜 Char"/>
    <w:link w:val="af1"/>
    <w:uiPriority w:val="99"/>
    <w:rPr>
      <w:rFonts w:ascii="Arial" w:eastAsia="MS Mincho" w:hAnsi="Arial"/>
      <w:lang w:val="en-GB" w:eastAsia="ja-JP" w:bidi="ar-SA"/>
    </w:rPr>
  </w:style>
  <w:style w:type="paragraph" w:customStyle="1" w:styleId="Definition">
    <w:name w:val="Definition"/>
    <w:basedOn w:val="BaseText"/>
    <w:rsid w:val="00860640"/>
    <w:pPr>
      <w:spacing w:line="230" w:lineRule="atLeast"/>
    </w:pPr>
  </w:style>
  <w:style w:type="character" w:customStyle="1" w:styleId="Defterms">
    <w:name w:val="Defterms"/>
    <w:rPr>
      <w:noProof w:val="0"/>
      <w:color w:val="auto"/>
      <w:lang w:val="fr-FR"/>
    </w:rPr>
  </w:style>
  <w:style w:type="paragraph" w:customStyle="1" w:styleId="dl">
    <w:name w:val="dl"/>
    <w:basedOn w:val="BaseText"/>
    <w:rsid w:val="00860640"/>
    <w:pPr>
      <w:ind w:left="806" w:hanging="403"/>
    </w:pPr>
  </w:style>
  <w:style w:type="paragraph" w:styleId="af2">
    <w:name w:val="Document Map"/>
    <w:basedOn w:val="a0"/>
    <w:link w:val="Char5"/>
    <w:uiPriority w:val="99"/>
    <w:semiHidden/>
    <w:pPr>
      <w:shd w:val="clear" w:color="auto" w:fill="000080"/>
    </w:pPr>
    <w:rPr>
      <w:rFonts w:ascii="Tahoma" w:hAnsi="Tahoma"/>
    </w:rPr>
  </w:style>
  <w:style w:type="character" w:customStyle="1" w:styleId="Char5">
    <w:name w:val="문서 구조 Char"/>
    <w:link w:val="af2"/>
    <w:uiPriority w:val="99"/>
    <w:rPr>
      <w:rFonts w:ascii="Tahoma" w:eastAsia="MS Mincho" w:hAnsi="Tahoma"/>
      <w:lang w:val="en-GB" w:eastAsia="ja-JP" w:bidi="ar-SA"/>
    </w:rPr>
  </w:style>
  <w:style w:type="character" w:styleId="af3">
    <w:name w:val="Emphasis"/>
    <w:uiPriority w:val="20"/>
    <w:qFormat/>
    <w:rPr>
      <w:i/>
      <w:noProof w:val="0"/>
      <w:lang w:val="fr-FR"/>
    </w:rPr>
  </w:style>
  <w:style w:type="character" w:styleId="af4">
    <w:name w:val="endnote reference"/>
    <w:uiPriority w:val="99"/>
    <w:semiHidden/>
    <w:rPr>
      <w:noProof w:val="0"/>
      <w:vertAlign w:val="superscript"/>
      <w:lang w:val="fr-FR"/>
    </w:rPr>
  </w:style>
  <w:style w:type="paragraph" w:styleId="af5">
    <w:name w:val="endnote text"/>
    <w:basedOn w:val="a0"/>
    <w:link w:val="Char6"/>
    <w:uiPriority w:val="99"/>
    <w:semiHidden/>
  </w:style>
  <w:style w:type="character" w:customStyle="1" w:styleId="Char6">
    <w:name w:val="미주 텍스트 Char"/>
    <w:link w:val="af5"/>
    <w:uiPriority w:val="99"/>
    <w:semiHidden/>
    <w:rPr>
      <w:rFonts w:ascii="Arial" w:eastAsia="MS Mincho" w:hAnsi="Arial"/>
      <w:lang w:val="en-GB" w:eastAsia="ja-JP" w:bidi="ar-SA"/>
    </w:rPr>
  </w:style>
  <w:style w:type="paragraph" w:styleId="af6">
    <w:name w:val="envelope address"/>
    <w:basedOn w:val="a0"/>
    <w:uiPriority w:val="99"/>
    <w:pPr>
      <w:framePr w:w="7938" w:h="1985" w:hRule="exact" w:hSpace="141" w:wrap="auto" w:hAnchor="page" w:xAlign="center" w:yAlign="bottom"/>
      <w:ind w:left="2835"/>
    </w:pPr>
    <w:rPr>
      <w:sz w:val="24"/>
    </w:rPr>
  </w:style>
  <w:style w:type="paragraph" w:styleId="af7">
    <w:name w:val="envelope return"/>
    <w:basedOn w:val="a0"/>
    <w:uiPriority w:val="99"/>
  </w:style>
  <w:style w:type="paragraph" w:customStyle="1" w:styleId="Example">
    <w:name w:val="Example"/>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1354"/>
      </w:tabs>
      <w:spacing w:line="220" w:lineRule="atLeast"/>
    </w:pPr>
    <w:rPr>
      <w:sz w:val="20"/>
    </w:rPr>
  </w:style>
  <w:style w:type="character" w:customStyle="1" w:styleId="ExtXref">
    <w:name w:val="ExtXref"/>
    <w:rPr>
      <w:noProof w:val="0"/>
      <w:color w:val="auto"/>
      <w:lang w:val="fr-FR"/>
    </w:rPr>
  </w:style>
  <w:style w:type="paragraph" w:customStyle="1" w:styleId="Figurefootnote">
    <w:name w:val="Figure footnote"/>
    <w:basedOn w:val="a0"/>
    <w:pPr>
      <w:keepNext/>
      <w:tabs>
        <w:tab w:val="left" w:pos="340"/>
      </w:tabs>
      <w:spacing w:after="60" w:line="210" w:lineRule="atLeast"/>
    </w:pPr>
    <w:rPr>
      <w:sz w:val="18"/>
    </w:rPr>
  </w:style>
  <w:style w:type="paragraph" w:customStyle="1" w:styleId="Figuretitle">
    <w:name w:val="Figure title"/>
    <w:basedOn w:val="BaseHeading"/>
    <w:rsid w:val="00860640"/>
    <w:pPr>
      <w:suppressAutoHyphens/>
      <w:spacing w:before="240" w:after="360"/>
      <w:jc w:val="center"/>
      <w:outlineLvl w:val="9"/>
    </w:pPr>
    <w:rPr>
      <w:b/>
    </w:rPr>
  </w:style>
  <w:style w:type="character" w:styleId="af8">
    <w:name w:val="FollowedHyperlink"/>
    <w:uiPriority w:val="99"/>
    <w:rPr>
      <w:noProof w:val="0"/>
      <w:color w:val="800080"/>
      <w:u w:val="single"/>
      <w:lang w:val="fr-FR"/>
    </w:rPr>
  </w:style>
  <w:style w:type="paragraph" w:styleId="af9">
    <w:name w:val="footer"/>
    <w:basedOn w:val="a0"/>
    <w:link w:val="Char7"/>
    <w:uiPriority w:val="99"/>
    <w:pPr>
      <w:spacing w:after="0" w:line="220" w:lineRule="exact"/>
    </w:pPr>
  </w:style>
  <w:style w:type="character" w:customStyle="1" w:styleId="Char7">
    <w:name w:val="바닥글 Char"/>
    <w:link w:val="af9"/>
    <w:uiPriority w:val="99"/>
    <w:rPr>
      <w:rFonts w:ascii="Arial" w:eastAsia="MS Mincho" w:hAnsi="Arial"/>
      <w:lang w:val="en-GB" w:eastAsia="ja-JP" w:bidi="ar-SA"/>
    </w:rPr>
  </w:style>
  <w:style w:type="character" w:styleId="afa">
    <w:name w:val="footnote reference"/>
    <w:uiPriority w:val="99"/>
    <w:semiHidden/>
    <w:rPr>
      <w:noProof/>
      <w:position w:val="6"/>
      <w:sz w:val="16"/>
      <w:vertAlign w:val="baseline"/>
      <w:lang w:val="fr-FR"/>
    </w:rPr>
  </w:style>
  <w:style w:type="paragraph" w:styleId="afb">
    <w:name w:val="footnote text"/>
    <w:basedOn w:val="a0"/>
    <w:link w:val="Char8"/>
    <w:uiPriority w:val="99"/>
    <w:semiHidden/>
    <w:pPr>
      <w:tabs>
        <w:tab w:val="left" w:pos="340"/>
      </w:tabs>
      <w:spacing w:after="120" w:line="210" w:lineRule="atLeast"/>
    </w:pPr>
    <w:rPr>
      <w:sz w:val="18"/>
    </w:rPr>
  </w:style>
  <w:style w:type="character" w:customStyle="1" w:styleId="Char8">
    <w:name w:val="각주 텍스트 Char"/>
    <w:link w:val="afb"/>
    <w:uiPriority w:val="99"/>
    <w:semiHidden/>
    <w:rPr>
      <w:rFonts w:ascii="Arial" w:eastAsia="MS Mincho" w:hAnsi="Arial"/>
      <w:sz w:val="18"/>
      <w:lang w:val="en-GB" w:eastAsia="ja-JP" w:bidi="ar-SA"/>
    </w:rPr>
  </w:style>
  <w:style w:type="paragraph" w:customStyle="1" w:styleId="Foreword">
    <w:name w:val="Foreword"/>
    <w:basedOn w:val="a0"/>
    <w:next w:val="a0"/>
    <w:rPr>
      <w:color w:val="0000FF"/>
    </w:rPr>
  </w:style>
  <w:style w:type="paragraph" w:customStyle="1" w:styleId="Formula">
    <w:name w:val="Formula"/>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right" w:pos="9749"/>
      </w:tabs>
      <w:spacing w:after="220"/>
      <w:ind w:left="403"/>
      <w:jc w:val="left"/>
    </w:pPr>
  </w:style>
  <w:style w:type="paragraph" w:styleId="afc">
    <w:name w:val="header"/>
    <w:basedOn w:val="a0"/>
    <w:link w:val="Char9"/>
    <w:uiPriority w:val="99"/>
    <w:pPr>
      <w:spacing w:after="740" w:line="220" w:lineRule="exact"/>
    </w:pPr>
    <w:rPr>
      <w:b/>
    </w:rPr>
  </w:style>
  <w:style w:type="character" w:customStyle="1" w:styleId="Char9">
    <w:name w:val="머리글 Char"/>
    <w:link w:val="afc"/>
    <w:uiPriority w:val="99"/>
    <w:rPr>
      <w:rFonts w:ascii="Arial" w:eastAsia="MS Mincho" w:hAnsi="Arial"/>
      <w:b/>
      <w:sz w:val="22"/>
      <w:lang w:val="en-GB" w:eastAsia="ja-JP" w:bidi="ar-SA"/>
    </w:rPr>
  </w:style>
  <w:style w:type="character" w:styleId="afd">
    <w:name w:val="Hyperlink"/>
    <w:uiPriority w:val="99"/>
    <w:rPr>
      <w:noProof w:val="0"/>
      <w:color w:val="0000FF"/>
      <w:u w:val="single"/>
      <w:lang w:val="fr-FR"/>
    </w:rPr>
  </w:style>
  <w:style w:type="paragraph" w:styleId="11">
    <w:name w:val="index 1"/>
    <w:basedOn w:val="a0"/>
    <w:uiPriority w:val="99"/>
    <w:semiHidden/>
    <w:pPr>
      <w:spacing w:after="0" w:line="210" w:lineRule="atLeast"/>
      <w:ind w:left="142" w:hanging="142"/>
      <w:jc w:val="left"/>
    </w:pPr>
    <w:rPr>
      <w:b/>
      <w:sz w:val="18"/>
    </w:rPr>
  </w:style>
  <w:style w:type="paragraph" w:styleId="23">
    <w:name w:val="index 2"/>
    <w:basedOn w:val="a0"/>
    <w:next w:val="a0"/>
    <w:autoRedefine/>
    <w:uiPriority w:val="99"/>
    <w:semiHidden/>
    <w:pPr>
      <w:spacing w:line="210" w:lineRule="atLeast"/>
      <w:ind w:left="600" w:hanging="200"/>
    </w:pPr>
    <w:rPr>
      <w:b/>
      <w:sz w:val="18"/>
    </w:rPr>
  </w:style>
  <w:style w:type="paragraph" w:styleId="32">
    <w:name w:val="index 3"/>
    <w:basedOn w:val="a0"/>
    <w:next w:val="a0"/>
    <w:autoRedefine/>
    <w:uiPriority w:val="99"/>
    <w:semiHidden/>
    <w:pPr>
      <w:spacing w:line="220" w:lineRule="atLeast"/>
      <w:ind w:left="600" w:hanging="200"/>
    </w:pPr>
    <w:rPr>
      <w:b/>
    </w:rPr>
  </w:style>
  <w:style w:type="paragraph" w:styleId="40">
    <w:name w:val="index 4"/>
    <w:basedOn w:val="a0"/>
    <w:next w:val="a0"/>
    <w:autoRedefine/>
    <w:uiPriority w:val="99"/>
    <w:semiHidden/>
    <w:pPr>
      <w:spacing w:line="220" w:lineRule="atLeast"/>
      <w:ind w:left="800" w:hanging="200"/>
    </w:pPr>
    <w:rPr>
      <w:b/>
    </w:rPr>
  </w:style>
  <w:style w:type="paragraph" w:styleId="50">
    <w:name w:val="index 5"/>
    <w:basedOn w:val="a0"/>
    <w:next w:val="a0"/>
    <w:autoRedefine/>
    <w:uiPriority w:val="99"/>
    <w:semiHidden/>
    <w:pPr>
      <w:spacing w:line="220" w:lineRule="atLeast"/>
      <w:ind w:left="1000" w:hanging="200"/>
    </w:pPr>
    <w:rPr>
      <w:b/>
    </w:rPr>
  </w:style>
  <w:style w:type="paragraph" w:styleId="60">
    <w:name w:val="index 6"/>
    <w:basedOn w:val="a0"/>
    <w:next w:val="a0"/>
    <w:autoRedefine/>
    <w:uiPriority w:val="99"/>
    <w:semiHidden/>
    <w:pPr>
      <w:spacing w:line="220" w:lineRule="atLeast"/>
      <w:ind w:left="1200" w:hanging="200"/>
    </w:pPr>
    <w:rPr>
      <w:b/>
    </w:rPr>
  </w:style>
  <w:style w:type="paragraph" w:styleId="70">
    <w:name w:val="index 7"/>
    <w:basedOn w:val="a0"/>
    <w:next w:val="a0"/>
    <w:autoRedefine/>
    <w:uiPriority w:val="99"/>
    <w:semiHidden/>
    <w:pPr>
      <w:spacing w:line="220" w:lineRule="atLeast"/>
      <w:ind w:left="1400" w:hanging="200"/>
    </w:pPr>
    <w:rPr>
      <w:b/>
    </w:rPr>
  </w:style>
  <w:style w:type="paragraph" w:styleId="80">
    <w:name w:val="index 8"/>
    <w:basedOn w:val="a0"/>
    <w:next w:val="a0"/>
    <w:autoRedefine/>
    <w:uiPriority w:val="99"/>
    <w:semiHidden/>
    <w:pPr>
      <w:spacing w:line="220" w:lineRule="atLeast"/>
      <w:ind w:left="1600" w:hanging="200"/>
    </w:pPr>
    <w:rPr>
      <w:b/>
    </w:rPr>
  </w:style>
  <w:style w:type="paragraph" w:styleId="90">
    <w:name w:val="index 9"/>
    <w:basedOn w:val="a0"/>
    <w:next w:val="a0"/>
    <w:autoRedefine/>
    <w:uiPriority w:val="99"/>
    <w:semiHidden/>
    <w:pPr>
      <w:spacing w:line="220" w:lineRule="atLeast"/>
      <w:ind w:left="1800" w:hanging="200"/>
    </w:pPr>
    <w:rPr>
      <w:b/>
    </w:rPr>
  </w:style>
  <w:style w:type="paragraph" w:styleId="afe">
    <w:name w:val="index heading"/>
    <w:basedOn w:val="a0"/>
    <w:next w:val="11"/>
    <w:uiPriority w:val="99"/>
    <w:semiHidden/>
    <w:pPr>
      <w:keepNext/>
      <w:spacing w:before="400" w:after="210"/>
      <w:jc w:val="center"/>
    </w:pPr>
  </w:style>
  <w:style w:type="paragraph" w:customStyle="1" w:styleId="Introduction">
    <w:name w:val="Introduction"/>
    <w:basedOn w:val="a0"/>
    <w:next w:val="a0"/>
    <w:pPr>
      <w:keepNext/>
      <w:pageBreakBefore/>
      <w:tabs>
        <w:tab w:val="left" w:pos="400"/>
      </w:tabs>
      <w:suppressAutoHyphens/>
      <w:spacing w:before="960" w:after="310" w:line="310" w:lineRule="exact"/>
      <w:jc w:val="left"/>
    </w:pPr>
    <w:rPr>
      <w:b/>
      <w:sz w:val="28"/>
    </w:rPr>
  </w:style>
  <w:style w:type="character" w:styleId="aff">
    <w:name w:val="line number"/>
    <w:uiPriority w:val="99"/>
    <w:rPr>
      <w:noProof w:val="0"/>
      <w:lang w:val="fr-FR"/>
    </w:rPr>
  </w:style>
  <w:style w:type="paragraph" w:styleId="aff0">
    <w:name w:val="List"/>
    <w:basedOn w:val="a0"/>
    <w:uiPriority w:val="99"/>
    <w:pPr>
      <w:ind w:left="283" w:hanging="283"/>
    </w:pPr>
  </w:style>
  <w:style w:type="paragraph" w:styleId="24">
    <w:name w:val="List 2"/>
    <w:basedOn w:val="a0"/>
    <w:uiPriority w:val="99"/>
    <w:pPr>
      <w:ind w:left="566" w:hanging="283"/>
    </w:pPr>
  </w:style>
  <w:style w:type="paragraph" w:styleId="33">
    <w:name w:val="List 3"/>
    <w:basedOn w:val="a0"/>
    <w:uiPriority w:val="99"/>
    <w:pPr>
      <w:ind w:left="849" w:hanging="283"/>
    </w:pPr>
  </w:style>
  <w:style w:type="paragraph" w:styleId="41">
    <w:name w:val="List 4"/>
    <w:basedOn w:val="a0"/>
    <w:uiPriority w:val="99"/>
    <w:pPr>
      <w:ind w:left="1132" w:hanging="283"/>
    </w:pPr>
  </w:style>
  <w:style w:type="paragraph" w:styleId="51">
    <w:name w:val="List 5"/>
    <w:basedOn w:val="a0"/>
    <w:uiPriority w:val="99"/>
    <w:pPr>
      <w:ind w:left="1415" w:hanging="283"/>
    </w:pPr>
  </w:style>
  <w:style w:type="paragraph" w:styleId="aff1">
    <w:name w:val="List Bullet"/>
    <w:basedOn w:val="a0"/>
    <w:autoRedefine/>
    <w:uiPriority w:val="99"/>
    <w:pPr>
      <w:tabs>
        <w:tab w:val="num" w:pos="360"/>
      </w:tabs>
      <w:ind w:left="360" w:hanging="360"/>
    </w:pPr>
  </w:style>
  <w:style w:type="paragraph" w:styleId="25">
    <w:name w:val="List Bullet 2"/>
    <w:basedOn w:val="a0"/>
    <w:autoRedefine/>
    <w:uiPriority w:val="99"/>
    <w:pPr>
      <w:tabs>
        <w:tab w:val="num" w:pos="643"/>
      </w:tabs>
      <w:ind w:left="643" w:hanging="360"/>
    </w:pPr>
  </w:style>
  <w:style w:type="paragraph" w:styleId="34">
    <w:name w:val="List Bullet 3"/>
    <w:basedOn w:val="a0"/>
    <w:autoRedefine/>
    <w:uiPriority w:val="99"/>
    <w:pPr>
      <w:tabs>
        <w:tab w:val="num" w:pos="926"/>
      </w:tabs>
      <w:ind w:left="926" w:hanging="360"/>
    </w:pPr>
  </w:style>
  <w:style w:type="paragraph" w:styleId="42">
    <w:name w:val="List Bullet 4"/>
    <w:basedOn w:val="a0"/>
    <w:autoRedefine/>
    <w:uiPriority w:val="99"/>
    <w:pPr>
      <w:tabs>
        <w:tab w:val="num" w:pos="1209"/>
      </w:tabs>
      <w:ind w:left="1209" w:hanging="360"/>
    </w:pPr>
  </w:style>
  <w:style w:type="paragraph" w:styleId="52">
    <w:name w:val="List Bullet 5"/>
    <w:basedOn w:val="a0"/>
    <w:autoRedefine/>
    <w:uiPriority w:val="99"/>
    <w:pPr>
      <w:tabs>
        <w:tab w:val="num" w:pos="1492"/>
      </w:tabs>
      <w:ind w:left="1492" w:hanging="360"/>
    </w:pPr>
  </w:style>
  <w:style w:type="paragraph" w:styleId="aff2">
    <w:name w:val="List Continue"/>
    <w:basedOn w:val="a0"/>
    <w:uiPriority w:val="99"/>
    <w:unhideWhenUsed/>
    <w:rsid w:val="00860640"/>
    <w:pPr>
      <w:spacing w:after="120"/>
      <w:ind w:left="360"/>
      <w:contextualSpacing/>
    </w:pPr>
  </w:style>
  <w:style w:type="paragraph" w:styleId="26">
    <w:name w:val="List Continue 2"/>
    <w:basedOn w:val="ListContinue1"/>
    <w:rsid w:val="00860640"/>
    <w:pPr>
      <w:tabs>
        <w:tab w:val="left" w:pos="800"/>
      </w:tabs>
      <w:ind w:left="1209" w:hanging="806"/>
    </w:pPr>
  </w:style>
  <w:style w:type="paragraph" w:styleId="35">
    <w:name w:val="List Continue 3"/>
    <w:basedOn w:val="ListContinue1"/>
    <w:rsid w:val="00860640"/>
    <w:pPr>
      <w:tabs>
        <w:tab w:val="left" w:pos="1200"/>
      </w:tabs>
      <w:ind w:left="2001" w:hanging="1195"/>
    </w:pPr>
  </w:style>
  <w:style w:type="paragraph" w:styleId="43">
    <w:name w:val="List Continue 4"/>
    <w:basedOn w:val="ListContinue1"/>
    <w:rsid w:val="00860640"/>
    <w:pPr>
      <w:tabs>
        <w:tab w:val="left" w:pos="1600"/>
      </w:tabs>
      <w:ind w:left="2793" w:hanging="1598"/>
    </w:pPr>
  </w:style>
  <w:style w:type="paragraph" w:styleId="53">
    <w:name w:val="List Continue 5"/>
    <w:basedOn w:val="ListContinue1"/>
    <w:uiPriority w:val="99"/>
    <w:unhideWhenUsed/>
    <w:rsid w:val="00860640"/>
    <w:pPr>
      <w:spacing w:after="120"/>
      <w:ind w:left="1415"/>
      <w:contextualSpacing/>
    </w:pPr>
  </w:style>
  <w:style w:type="paragraph" w:styleId="aff3">
    <w:name w:val="List Number"/>
    <w:basedOn w:val="a0"/>
    <w:uiPriority w:val="99"/>
    <w:pPr>
      <w:tabs>
        <w:tab w:val="left" w:pos="400"/>
      </w:tabs>
      <w:ind w:left="400" w:hanging="400"/>
    </w:pPr>
  </w:style>
  <w:style w:type="paragraph" w:styleId="27">
    <w:name w:val="List Number 2"/>
    <w:basedOn w:val="ListNumber1"/>
    <w:rsid w:val="00860640"/>
    <w:pPr>
      <w:tabs>
        <w:tab w:val="left" w:pos="800"/>
      </w:tabs>
      <w:ind w:left="806"/>
    </w:pPr>
  </w:style>
  <w:style w:type="paragraph" w:styleId="36">
    <w:name w:val="List Number 3"/>
    <w:basedOn w:val="ListNumber1"/>
    <w:rsid w:val="00860640"/>
    <w:pPr>
      <w:tabs>
        <w:tab w:val="left" w:pos="1200"/>
      </w:tabs>
      <w:ind w:left="1209"/>
    </w:pPr>
  </w:style>
  <w:style w:type="paragraph" w:styleId="44">
    <w:name w:val="List Number 4"/>
    <w:basedOn w:val="ListNumber1"/>
    <w:rsid w:val="00860640"/>
    <w:pPr>
      <w:tabs>
        <w:tab w:val="left" w:pos="1600"/>
      </w:tabs>
      <w:ind w:left="1598"/>
    </w:pPr>
  </w:style>
  <w:style w:type="paragraph" w:styleId="54">
    <w:name w:val="List Number 5"/>
    <w:basedOn w:val="a0"/>
    <w:uiPriority w:val="99"/>
    <w:pPr>
      <w:tabs>
        <w:tab w:val="num" w:pos="1492"/>
      </w:tabs>
      <w:ind w:left="1492" w:hanging="360"/>
    </w:pPr>
  </w:style>
  <w:style w:type="paragraph" w:styleId="aff4">
    <w:name w:val="macro"/>
    <w:link w:val="Chara"/>
    <w:uiPriority w:val="99"/>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character" w:customStyle="1" w:styleId="Chara">
    <w:name w:val="매크로 텍스트 Char"/>
    <w:link w:val="aff4"/>
    <w:uiPriority w:val="99"/>
    <w:semiHidden/>
    <w:rPr>
      <w:rFonts w:ascii="Courier New" w:hAnsi="Courier New"/>
      <w:lang w:val="en-GB" w:eastAsia="ja-JP" w:bidi="ar-SA"/>
    </w:rPr>
  </w:style>
  <w:style w:type="paragraph" w:styleId="aff5">
    <w:name w:val="Message Header"/>
    <w:basedOn w:val="a0"/>
    <w:link w:val="Charb"/>
    <w:uiPriority w:val="9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Charb">
    <w:name w:val="메시지 머리글 Char"/>
    <w:link w:val="aff5"/>
    <w:uiPriority w:val="99"/>
    <w:rPr>
      <w:rFonts w:ascii="Arial" w:eastAsia="MS Mincho" w:hAnsi="Arial"/>
      <w:sz w:val="24"/>
      <w:lang w:val="en-GB" w:eastAsia="ja-JP" w:bidi="ar-SA"/>
    </w:rPr>
  </w:style>
  <w:style w:type="paragraph" w:customStyle="1" w:styleId="MSDNFR">
    <w:name w:val="MSDNFR"/>
    <w:basedOn w:val="a0"/>
    <w:next w:val="a0"/>
    <w:pPr>
      <w:spacing w:line="220" w:lineRule="atLeast"/>
    </w:pPr>
    <w:rPr>
      <w:color w:val="0000FF"/>
    </w:rPr>
  </w:style>
  <w:style w:type="paragraph" w:customStyle="1" w:styleId="na2">
    <w:name w:val="na2"/>
    <w:basedOn w:val="a2"/>
    <w:next w:val="a0"/>
    <w:pPr>
      <w:numPr>
        <w:numId w:val="19"/>
      </w:numPr>
    </w:pPr>
  </w:style>
  <w:style w:type="paragraph" w:customStyle="1" w:styleId="na3">
    <w:name w:val="na3"/>
    <w:basedOn w:val="a3"/>
    <w:next w:val="a0"/>
    <w:pPr>
      <w:numPr>
        <w:numId w:val="19"/>
      </w:numPr>
    </w:pPr>
  </w:style>
  <w:style w:type="paragraph" w:customStyle="1" w:styleId="na4">
    <w:name w:val="na4"/>
    <w:basedOn w:val="a4"/>
    <w:next w:val="a0"/>
    <w:pPr>
      <w:numPr>
        <w:numId w:val="19"/>
      </w:numPr>
      <w:tabs>
        <w:tab w:val="left" w:pos="1060"/>
      </w:tabs>
    </w:pPr>
  </w:style>
  <w:style w:type="paragraph" w:customStyle="1" w:styleId="na5">
    <w:name w:val="na5"/>
    <w:basedOn w:val="a5"/>
    <w:next w:val="a0"/>
    <w:pPr>
      <w:numPr>
        <w:numId w:val="19"/>
      </w:numPr>
    </w:pPr>
  </w:style>
  <w:style w:type="paragraph" w:customStyle="1" w:styleId="na6">
    <w:name w:val="na6"/>
    <w:basedOn w:val="a6"/>
    <w:next w:val="a0"/>
    <w:pPr>
      <w:numPr>
        <w:numId w:val="19"/>
      </w:numPr>
    </w:pPr>
  </w:style>
  <w:style w:type="paragraph" w:styleId="aff6">
    <w:name w:val="Normal Indent"/>
    <w:basedOn w:val="a0"/>
    <w:uiPriority w:val="99"/>
    <w:pPr>
      <w:ind w:left="708"/>
    </w:pPr>
  </w:style>
  <w:style w:type="paragraph" w:customStyle="1" w:styleId="Note">
    <w:name w:val="Note"/>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965"/>
      </w:tabs>
      <w:spacing w:line="220" w:lineRule="atLeast"/>
    </w:pPr>
    <w:rPr>
      <w:sz w:val="20"/>
    </w:rPr>
  </w:style>
  <w:style w:type="paragraph" w:styleId="aff7">
    <w:name w:val="Note Heading"/>
    <w:basedOn w:val="a0"/>
    <w:next w:val="a0"/>
    <w:link w:val="Charc"/>
    <w:uiPriority w:val="99"/>
  </w:style>
  <w:style w:type="character" w:customStyle="1" w:styleId="Charc">
    <w:name w:val="각주/미주 머리글 Char"/>
    <w:link w:val="aff7"/>
    <w:uiPriority w:val="99"/>
    <w:rPr>
      <w:rFonts w:ascii="Arial" w:eastAsia="MS Mincho" w:hAnsi="Arial"/>
      <w:lang w:val="en-GB" w:eastAsia="ja-JP" w:bidi="ar-SA"/>
    </w:rPr>
  </w:style>
  <w:style w:type="paragraph" w:customStyle="1" w:styleId="p2">
    <w:name w:val="p2"/>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562"/>
      </w:tabs>
    </w:pPr>
  </w:style>
  <w:style w:type="paragraph" w:customStyle="1" w:styleId="p3">
    <w:name w:val="p3"/>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720"/>
      </w:tabs>
    </w:pPr>
  </w:style>
  <w:style w:type="paragraph" w:customStyle="1" w:styleId="p4">
    <w:name w:val="p4"/>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1094"/>
      </w:tabs>
    </w:pPr>
  </w:style>
  <w:style w:type="paragraph" w:customStyle="1" w:styleId="p5">
    <w:name w:val="p5"/>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1094"/>
      </w:tabs>
    </w:pPr>
  </w:style>
  <w:style w:type="paragraph" w:customStyle="1" w:styleId="p6">
    <w:name w:val="p6"/>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1440"/>
      </w:tabs>
    </w:pPr>
  </w:style>
  <w:style w:type="character" w:styleId="aff8">
    <w:name w:val="page number"/>
    <w:uiPriority w:val="99"/>
    <w:rPr>
      <w:noProof w:val="0"/>
      <w:lang w:val="fr-FR"/>
    </w:rPr>
  </w:style>
  <w:style w:type="paragraph" w:styleId="aff9">
    <w:name w:val="Plain Text"/>
    <w:basedOn w:val="a0"/>
    <w:link w:val="Chard"/>
    <w:uiPriority w:val="99"/>
    <w:rPr>
      <w:rFonts w:ascii="Courier New" w:hAnsi="Courier New"/>
    </w:rPr>
  </w:style>
  <w:style w:type="character" w:customStyle="1" w:styleId="Chard">
    <w:name w:val="글자만 Char"/>
    <w:link w:val="aff9"/>
    <w:uiPriority w:val="99"/>
    <w:rPr>
      <w:rFonts w:ascii="Courier New" w:eastAsia="MS Mincho" w:hAnsi="Courier New"/>
      <w:lang w:val="en-GB" w:eastAsia="ja-JP" w:bidi="ar-SA"/>
    </w:rPr>
  </w:style>
  <w:style w:type="paragraph" w:customStyle="1" w:styleId="RefNorm">
    <w:name w:val="RefNorm"/>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s>
    </w:pPr>
  </w:style>
  <w:style w:type="paragraph" w:styleId="affa">
    <w:name w:val="Salutation"/>
    <w:basedOn w:val="a0"/>
    <w:next w:val="a0"/>
    <w:link w:val="Chare"/>
    <w:uiPriority w:val="99"/>
  </w:style>
  <w:style w:type="character" w:customStyle="1" w:styleId="Chare">
    <w:name w:val="인사말 Char"/>
    <w:link w:val="affa"/>
    <w:uiPriority w:val="99"/>
    <w:rPr>
      <w:rFonts w:ascii="Arial" w:eastAsia="MS Mincho" w:hAnsi="Arial"/>
      <w:lang w:val="en-GB" w:eastAsia="ja-JP" w:bidi="ar-SA"/>
    </w:rPr>
  </w:style>
  <w:style w:type="paragraph" w:styleId="affb">
    <w:name w:val="Signature"/>
    <w:basedOn w:val="a0"/>
    <w:link w:val="Charf"/>
    <w:uiPriority w:val="99"/>
    <w:pPr>
      <w:ind w:left="4252"/>
    </w:pPr>
  </w:style>
  <w:style w:type="character" w:customStyle="1" w:styleId="Charf">
    <w:name w:val="서명 Char"/>
    <w:link w:val="affb"/>
    <w:uiPriority w:val="99"/>
    <w:rPr>
      <w:rFonts w:ascii="Arial" w:eastAsia="MS Mincho" w:hAnsi="Arial"/>
      <w:lang w:val="en-GB" w:eastAsia="ja-JP" w:bidi="ar-SA"/>
    </w:rPr>
  </w:style>
  <w:style w:type="paragraph" w:customStyle="1" w:styleId="Special">
    <w:name w:val="Special"/>
    <w:basedOn w:val="a0"/>
    <w:next w:val="a0"/>
  </w:style>
  <w:style w:type="character" w:styleId="affc">
    <w:name w:val="Strong"/>
    <w:uiPriority w:val="22"/>
    <w:qFormat/>
    <w:rPr>
      <w:b/>
      <w:noProof w:val="0"/>
      <w:lang w:val="fr-FR"/>
    </w:rPr>
  </w:style>
  <w:style w:type="paragraph" w:styleId="affd">
    <w:name w:val="Subtitle"/>
    <w:basedOn w:val="a0"/>
    <w:link w:val="Charf0"/>
    <w:uiPriority w:val="11"/>
    <w:qFormat/>
    <w:pPr>
      <w:spacing w:after="60"/>
      <w:jc w:val="center"/>
      <w:outlineLvl w:val="1"/>
    </w:pPr>
    <w:rPr>
      <w:sz w:val="24"/>
    </w:rPr>
  </w:style>
  <w:style w:type="character" w:customStyle="1" w:styleId="Charf0">
    <w:name w:val="부제 Char"/>
    <w:link w:val="affd"/>
    <w:uiPriority w:val="11"/>
    <w:rPr>
      <w:rFonts w:ascii="Arial" w:eastAsia="MS Mincho" w:hAnsi="Arial"/>
      <w:sz w:val="24"/>
      <w:lang w:val="en-GB" w:eastAsia="ja-JP" w:bidi="ar-SA"/>
    </w:rPr>
  </w:style>
  <w:style w:type="paragraph" w:customStyle="1" w:styleId="Tablefootnote">
    <w:name w:val="Table footnote"/>
    <w:basedOn w:val="a0"/>
    <w:pPr>
      <w:tabs>
        <w:tab w:val="left" w:pos="340"/>
      </w:tabs>
      <w:spacing w:before="60" w:after="60" w:line="190" w:lineRule="atLeast"/>
    </w:pPr>
    <w:rPr>
      <w:sz w:val="16"/>
    </w:rPr>
  </w:style>
  <w:style w:type="paragraph" w:styleId="affe">
    <w:name w:val="table of authorities"/>
    <w:basedOn w:val="a0"/>
    <w:next w:val="a0"/>
    <w:uiPriority w:val="99"/>
    <w:semiHidden/>
    <w:pPr>
      <w:ind w:left="200" w:hanging="200"/>
    </w:pPr>
  </w:style>
  <w:style w:type="paragraph" w:styleId="afff">
    <w:name w:val="table of figures"/>
    <w:basedOn w:val="a0"/>
    <w:next w:val="a0"/>
    <w:uiPriority w:val="99"/>
    <w:semiHidden/>
    <w:pPr>
      <w:ind w:left="400" w:hanging="400"/>
    </w:pPr>
  </w:style>
  <w:style w:type="paragraph" w:customStyle="1" w:styleId="Tabletitle">
    <w:name w:val="Table title"/>
    <w:basedOn w:val="Figuretitle"/>
    <w:rsid w:val="00860640"/>
    <w:pPr>
      <w:spacing w:before="120" w:after="120"/>
    </w:pPr>
  </w:style>
  <w:style w:type="character" w:customStyle="1" w:styleId="TableFootNoteXref">
    <w:name w:val="TableFootNoteXref"/>
    <w:rPr>
      <w:noProof/>
      <w:position w:val="6"/>
      <w:sz w:val="14"/>
      <w:lang w:val="fr-FR"/>
    </w:rPr>
  </w:style>
  <w:style w:type="paragraph" w:customStyle="1" w:styleId="Terms">
    <w:name w:val="Term(s)"/>
    <w:basedOn w:val="BaseText"/>
    <w:rsid w:val="00860640"/>
    <w:pPr>
      <w:suppressAutoHyphens/>
      <w:spacing w:after="0"/>
      <w:jc w:val="left"/>
    </w:pPr>
    <w:rPr>
      <w:b/>
    </w:rPr>
  </w:style>
  <w:style w:type="paragraph" w:customStyle="1" w:styleId="TermNum">
    <w:name w:val="TermNum"/>
    <w:basedOn w:val="BaseText"/>
    <w:rsid w:val="00860640"/>
    <w:pPr>
      <w:spacing w:after="0"/>
    </w:pPr>
    <w:rPr>
      <w:b/>
    </w:rPr>
  </w:style>
  <w:style w:type="paragraph" w:styleId="afff0">
    <w:name w:val="Title"/>
    <w:basedOn w:val="a0"/>
    <w:link w:val="Charf1"/>
    <w:uiPriority w:val="10"/>
    <w:qFormat/>
    <w:pPr>
      <w:spacing w:before="240" w:after="60"/>
      <w:jc w:val="center"/>
      <w:outlineLvl w:val="0"/>
    </w:pPr>
    <w:rPr>
      <w:b/>
      <w:kern w:val="28"/>
      <w:sz w:val="32"/>
    </w:rPr>
  </w:style>
  <w:style w:type="character" w:customStyle="1" w:styleId="Charf1">
    <w:name w:val="제목 Char"/>
    <w:link w:val="afff0"/>
    <w:uiPriority w:val="10"/>
    <w:rPr>
      <w:rFonts w:ascii="Arial" w:eastAsia="MS Mincho" w:hAnsi="Arial"/>
      <w:b/>
      <w:kern w:val="28"/>
      <w:sz w:val="32"/>
      <w:lang w:val="en-GB" w:eastAsia="ja-JP" w:bidi="ar-SA"/>
    </w:rPr>
  </w:style>
  <w:style w:type="paragraph" w:styleId="afff1">
    <w:name w:val="toa heading"/>
    <w:basedOn w:val="a0"/>
    <w:next w:val="a0"/>
    <w:uiPriority w:val="99"/>
    <w:semiHidden/>
    <w:pPr>
      <w:spacing w:before="120"/>
    </w:pPr>
    <w:rPr>
      <w:b/>
      <w:sz w:val="24"/>
    </w:rPr>
  </w:style>
  <w:style w:type="paragraph" w:styleId="12">
    <w:name w:val="toc 1"/>
    <w:basedOn w:val="a0"/>
    <w:next w:val="a0"/>
    <w:uiPriority w:val="39"/>
    <w:qFormat/>
    <w:pPr>
      <w:tabs>
        <w:tab w:val="left" w:pos="720"/>
        <w:tab w:val="right" w:leader="dot" w:pos="9752"/>
      </w:tabs>
      <w:suppressAutoHyphens/>
      <w:spacing w:before="120" w:after="0"/>
      <w:ind w:left="720" w:right="500" w:hanging="720"/>
      <w:jc w:val="left"/>
    </w:pPr>
    <w:rPr>
      <w:b/>
    </w:rPr>
  </w:style>
  <w:style w:type="paragraph" w:styleId="28">
    <w:name w:val="toc 2"/>
    <w:basedOn w:val="12"/>
    <w:next w:val="a0"/>
    <w:uiPriority w:val="39"/>
    <w:qFormat/>
    <w:pPr>
      <w:spacing w:before="0"/>
    </w:pPr>
  </w:style>
  <w:style w:type="paragraph" w:styleId="37">
    <w:name w:val="toc 3"/>
    <w:basedOn w:val="28"/>
    <w:next w:val="a0"/>
    <w:uiPriority w:val="39"/>
    <w:qFormat/>
  </w:style>
  <w:style w:type="paragraph" w:styleId="45">
    <w:name w:val="toc 4"/>
    <w:basedOn w:val="28"/>
    <w:next w:val="a0"/>
    <w:uiPriority w:val="39"/>
    <w:qFormat/>
    <w:pPr>
      <w:tabs>
        <w:tab w:val="clear" w:pos="720"/>
        <w:tab w:val="left" w:pos="1140"/>
      </w:tabs>
      <w:ind w:left="1140" w:hanging="1140"/>
    </w:pPr>
  </w:style>
  <w:style w:type="paragraph" w:styleId="55">
    <w:name w:val="toc 5"/>
    <w:basedOn w:val="45"/>
    <w:next w:val="a0"/>
    <w:uiPriority w:val="39"/>
    <w:qFormat/>
  </w:style>
  <w:style w:type="paragraph" w:styleId="61">
    <w:name w:val="toc 6"/>
    <w:basedOn w:val="45"/>
    <w:next w:val="a0"/>
    <w:uiPriority w:val="39"/>
    <w:qFormat/>
    <w:pPr>
      <w:tabs>
        <w:tab w:val="clear" w:pos="1140"/>
        <w:tab w:val="left" w:pos="1440"/>
      </w:tabs>
      <w:ind w:left="1440" w:hanging="1440"/>
    </w:pPr>
  </w:style>
  <w:style w:type="paragraph" w:styleId="71">
    <w:name w:val="toc 7"/>
    <w:basedOn w:val="45"/>
    <w:next w:val="a0"/>
    <w:uiPriority w:val="39"/>
    <w:qFormat/>
    <w:pPr>
      <w:tabs>
        <w:tab w:val="clear" w:pos="1140"/>
        <w:tab w:val="left" w:pos="1440"/>
      </w:tabs>
      <w:ind w:left="1440" w:hanging="1440"/>
    </w:pPr>
  </w:style>
  <w:style w:type="paragraph" w:styleId="81">
    <w:name w:val="toc 8"/>
    <w:basedOn w:val="45"/>
    <w:next w:val="a0"/>
    <w:uiPriority w:val="39"/>
    <w:qFormat/>
    <w:pPr>
      <w:tabs>
        <w:tab w:val="clear" w:pos="1140"/>
        <w:tab w:val="left" w:pos="1440"/>
      </w:tabs>
      <w:ind w:left="1440" w:hanging="1440"/>
    </w:pPr>
  </w:style>
  <w:style w:type="paragraph" w:styleId="91">
    <w:name w:val="toc 9"/>
    <w:basedOn w:val="12"/>
    <w:next w:val="a0"/>
    <w:uiPriority w:val="39"/>
    <w:qFormat/>
    <w:pPr>
      <w:tabs>
        <w:tab w:val="clear" w:pos="720"/>
      </w:tabs>
      <w:ind w:left="0" w:firstLine="0"/>
    </w:pPr>
  </w:style>
  <w:style w:type="paragraph" w:customStyle="1" w:styleId="zzBiblio">
    <w:name w:val="zzBiblio"/>
    <w:basedOn w:val="a0"/>
    <w:next w:val="1"/>
    <w:pPr>
      <w:pageBreakBefore/>
      <w:spacing w:after="760" w:line="310" w:lineRule="exact"/>
      <w:jc w:val="center"/>
    </w:pPr>
    <w:rPr>
      <w:b/>
      <w:sz w:val="28"/>
    </w:rPr>
  </w:style>
  <w:style w:type="paragraph" w:customStyle="1" w:styleId="zzContents">
    <w:name w:val="zzContents"/>
    <w:basedOn w:val="Introduction"/>
    <w:next w:val="12"/>
    <w:pPr>
      <w:tabs>
        <w:tab w:val="clear" w:pos="400"/>
      </w:tabs>
    </w:pPr>
  </w:style>
  <w:style w:type="paragraph" w:customStyle="1" w:styleId="zzCopyright">
    <w:name w:val="zzCopyright"/>
    <w:basedOn w:val="a0"/>
    <w:next w:val="a0"/>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a0"/>
    <w:link w:val="zzCoverChar"/>
    <w:pPr>
      <w:spacing w:after="220"/>
      <w:jc w:val="right"/>
    </w:pPr>
    <w:rPr>
      <w:b/>
      <w:color w:val="000000"/>
      <w:sz w:val="24"/>
    </w:rPr>
  </w:style>
  <w:style w:type="paragraph" w:customStyle="1" w:styleId="zzForeword">
    <w:name w:val="zzForeword"/>
    <w:basedOn w:val="Introduction"/>
    <w:next w:val="a0"/>
    <w:pPr>
      <w:tabs>
        <w:tab w:val="clear" w:pos="400"/>
      </w:tabs>
    </w:pPr>
    <w:rPr>
      <w:color w:val="0000FF"/>
    </w:rPr>
  </w:style>
  <w:style w:type="paragraph" w:customStyle="1" w:styleId="zzHelp">
    <w:name w:val="zzHelp"/>
    <w:basedOn w:val="a0"/>
    <w:rPr>
      <w:color w:val="008000"/>
    </w:rPr>
  </w:style>
  <w:style w:type="paragraph" w:customStyle="1" w:styleId="zzIndex">
    <w:name w:val="zzIndex"/>
    <w:basedOn w:val="zzBiblio"/>
    <w:next w:val="afe"/>
  </w:style>
  <w:style w:type="paragraph" w:customStyle="1" w:styleId="zzLc5">
    <w:name w:val="zzLc5"/>
    <w:basedOn w:val="a0"/>
    <w:next w:val="a0"/>
    <w:pPr>
      <w:jc w:val="left"/>
    </w:pPr>
  </w:style>
  <w:style w:type="paragraph" w:customStyle="1" w:styleId="zzLc6">
    <w:name w:val="zzLc6"/>
    <w:basedOn w:val="a0"/>
    <w:next w:val="a0"/>
    <w:pPr>
      <w:jc w:val="left"/>
    </w:pPr>
  </w:style>
  <w:style w:type="paragraph" w:customStyle="1" w:styleId="zzLn5">
    <w:name w:val="zzLn5"/>
    <w:basedOn w:val="a0"/>
    <w:next w:val="a0"/>
    <w:pPr>
      <w:jc w:val="left"/>
    </w:pPr>
  </w:style>
  <w:style w:type="paragraph" w:customStyle="1" w:styleId="zzLn6">
    <w:name w:val="zzLn6"/>
    <w:basedOn w:val="a0"/>
    <w:next w:val="a0"/>
    <w:pPr>
      <w:jc w:val="left"/>
    </w:pPr>
  </w:style>
  <w:style w:type="paragraph" w:customStyle="1" w:styleId="zzSTDTitle">
    <w:name w:val="zzSTDTitle"/>
    <w:basedOn w:val="a0"/>
    <w:next w:val="a0"/>
    <w:pPr>
      <w:suppressAutoHyphens/>
      <w:spacing w:before="400" w:after="760" w:line="350" w:lineRule="exact"/>
      <w:jc w:val="left"/>
    </w:pPr>
    <w:rPr>
      <w:b/>
      <w:color w:val="0000FF"/>
      <w:sz w:val="32"/>
    </w:rPr>
  </w:style>
  <w:style w:type="paragraph" w:customStyle="1" w:styleId="pdf">
    <w:name w:val="pdf"/>
    <w:basedOn w:val="a0"/>
    <w:pPr>
      <w:spacing w:before="100" w:after="0" w:line="190" w:lineRule="exact"/>
      <w:ind w:left="100" w:right="100"/>
    </w:pPr>
    <w:rPr>
      <w:rFonts w:eastAsia="Times New Roman"/>
      <w:sz w:val="16"/>
      <w:lang w:eastAsia="en-US"/>
    </w:rPr>
  </w:style>
  <w:style w:type="paragraph" w:customStyle="1" w:styleId="Tabletext10">
    <w:name w:val="Table text (10)"/>
    <w:basedOn w:val="a0"/>
    <w:pPr>
      <w:spacing w:before="60" w:after="60"/>
    </w:pPr>
  </w:style>
  <w:style w:type="paragraph" w:customStyle="1" w:styleId="Tabletext9">
    <w:name w:val="Table text (9)"/>
    <w:basedOn w:val="a0"/>
    <w:pPr>
      <w:spacing w:before="60" w:after="60" w:line="210" w:lineRule="atLeast"/>
    </w:pPr>
    <w:rPr>
      <w:sz w:val="18"/>
    </w:rPr>
  </w:style>
  <w:style w:type="paragraph" w:customStyle="1" w:styleId="Tabletext8">
    <w:name w:val="Table text (8)"/>
    <w:basedOn w:val="a0"/>
    <w:pPr>
      <w:spacing w:before="60" w:after="60" w:line="190" w:lineRule="atLeast"/>
    </w:pPr>
    <w:rPr>
      <w:sz w:val="16"/>
    </w:rPr>
  </w:style>
  <w:style w:type="paragraph" w:customStyle="1" w:styleId="Tabletext7">
    <w:name w:val="Table text (7)"/>
    <w:basedOn w:val="a0"/>
    <w:pPr>
      <w:spacing w:before="60" w:after="60" w:line="170" w:lineRule="atLeast"/>
    </w:pPr>
    <w:rPr>
      <w:sz w:val="14"/>
    </w:rPr>
  </w:style>
  <w:style w:type="paragraph" w:customStyle="1" w:styleId="fdcopy">
    <w:name w:val="fdcopy"/>
    <w:basedOn w:val="zzCopyright"/>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f9"/>
    <w:pPr>
      <w:spacing w:after="60" w:line="190" w:lineRule="exact"/>
    </w:pPr>
    <w:rPr>
      <w:rFonts w:eastAsia="Times New Roman"/>
      <w:sz w:val="16"/>
      <w:lang w:eastAsia="en-US"/>
    </w:rPr>
  </w:style>
  <w:style w:type="paragraph" w:customStyle="1" w:styleId="covernote">
    <w:name w:val="covernote"/>
    <w:basedOn w:val="a0"/>
    <w:next w:val="a0"/>
    <w:pPr>
      <w:spacing w:after="230" w:line="230" w:lineRule="exact"/>
      <w:ind w:left="100" w:right="100"/>
    </w:pPr>
    <w:rPr>
      <w:rFonts w:eastAsia="Times New Roman"/>
      <w:lang w:eastAsia="en-US"/>
    </w:rPr>
  </w:style>
  <w:style w:type="paragraph" w:customStyle="1" w:styleId="CHAMPSEU">
    <w:name w:val="CHAMPSEU"/>
    <w:pPr>
      <w:spacing w:after="240" w:line="230" w:lineRule="atLeast"/>
      <w:jc w:val="both"/>
    </w:pPr>
    <w:rPr>
      <w:rFonts w:ascii="Arial" w:hAnsi="Arial"/>
      <w:lang w:val="en-GB" w:eastAsia="en-US"/>
    </w:rPr>
  </w:style>
  <w:style w:type="paragraph" w:customStyle="1" w:styleId="CHAMPSFR">
    <w:name w:val="CHAMPSFR"/>
    <w:pPr>
      <w:spacing w:after="240" w:line="230" w:lineRule="atLeast"/>
      <w:jc w:val="both"/>
    </w:pPr>
    <w:rPr>
      <w:rFonts w:ascii="Arial" w:hAnsi="Arial"/>
      <w:snapToGrid w:val="0"/>
      <w:lang w:val="en-GB" w:eastAsia="en-US"/>
    </w:rPr>
  </w:style>
  <w:style w:type="paragraph" w:customStyle="1" w:styleId="CHAMPSGEN">
    <w:name w:val="CHAMPSGEN"/>
    <w:pPr>
      <w:spacing w:after="240" w:line="230" w:lineRule="atLeast"/>
      <w:jc w:val="both"/>
    </w:pPr>
    <w:rPr>
      <w:rFonts w:ascii="Arial" w:hAnsi="Arial"/>
      <w:snapToGrid w:val="0"/>
      <w:lang w:val="en-GB" w:eastAsia="en-US"/>
    </w:rPr>
  </w:style>
  <w:style w:type="paragraph" w:customStyle="1" w:styleId="DDL">
    <w:name w:val="DDL"/>
    <w:basedOn w:val="a0"/>
    <w:link w:val="DDLChar"/>
    <w:pPr>
      <w:pBdr>
        <w:top w:val="single" w:sz="12" w:space="1" w:color="auto"/>
        <w:left w:val="single" w:sz="12" w:space="4" w:color="auto"/>
        <w:bottom w:val="single" w:sz="12" w:space="1" w:color="auto"/>
        <w:right w:val="single" w:sz="12" w:space="4" w:color="auto"/>
      </w:pBdr>
      <w:shd w:val="clear" w:color="auto" w:fill="FFCC66"/>
      <w:spacing w:after="0" w:line="240" w:lineRule="auto"/>
      <w:jc w:val="left"/>
    </w:pPr>
    <w:rPr>
      <w:rFonts w:ascii="Courier New" w:hAnsi="Courier New"/>
      <w:lang w:val="en-US" w:eastAsia="en-US"/>
    </w:rPr>
  </w:style>
  <w:style w:type="character" w:customStyle="1" w:styleId="DDLChar">
    <w:name w:val="DDL Char"/>
    <w:link w:val="DDL"/>
    <w:rPr>
      <w:rFonts w:ascii="Courier New" w:eastAsia="MS Mincho" w:hAnsi="Courier New"/>
      <w:lang w:val="en-US" w:eastAsia="en-US" w:bidi="ar-SA"/>
    </w:rPr>
  </w:style>
  <w:style w:type="paragraph" w:customStyle="1" w:styleId="EditorsNote">
    <w:name w:val="Editors Note"/>
    <w:basedOn w:val="a0"/>
    <w:pPr>
      <w:pBdr>
        <w:top w:val="single" w:sz="4" w:space="1" w:color="auto"/>
        <w:left w:val="single" w:sz="4" w:space="4" w:color="auto"/>
        <w:bottom w:val="single" w:sz="4" w:space="1" w:color="auto"/>
        <w:right w:val="single" w:sz="4" w:space="4" w:color="auto"/>
      </w:pBdr>
      <w:shd w:val="clear" w:color="auto" w:fill="FFFF00"/>
      <w:spacing w:after="0" w:line="240" w:lineRule="auto"/>
    </w:pPr>
    <w:rPr>
      <w:rFonts w:ascii="Times New Roman" w:eastAsia="中ゴシックBBB" w:hAnsi="Times New Roman"/>
      <w:i/>
      <w:lang w:val="en-US"/>
    </w:rPr>
  </w:style>
  <w:style w:type="paragraph" w:customStyle="1" w:styleId="Reference">
    <w:name w:val="Reference"/>
    <w:basedOn w:val="a0"/>
    <w:pPr>
      <w:tabs>
        <w:tab w:val="num" w:pos="1492"/>
      </w:tabs>
      <w:spacing w:after="0" w:line="240" w:lineRule="auto"/>
      <w:ind w:left="1492" w:hanging="360"/>
    </w:pPr>
    <w:rPr>
      <w:rFonts w:ascii="Times New Roman" w:hAnsi="Times New Roman"/>
      <w:sz w:val="24"/>
      <w:lang w:val="en-US" w:eastAsia="en-US"/>
    </w:rPr>
  </w:style>
  <w:style w:type="paragraph" w:customStyle="1" w:styleId="Nor">
    <w:name w:val="Nor"/>
    <w:basedOn w:val="DDL"/>
    <w:rPr>
      <w:rFonts w:ascii="Times" w:hAnsi="Times"/>
    </w:rPr>
  </w:style>
  <w:style w:type="paragraph" w:customStyle="1" w:styleId="numbered">
    <w:name w:val="numbered"/>
    <w:basedOn w:val="a0"/>
    <w:pPr>
      <w:numPr>
        <w:numId w:val="21"/>
      </w:numPr>
      <w:spacing w:before="40" w:after="0" w:line="240" w:lineRule="auto"/>
    </w:pPr>
    <w:rPr>
      <w:rFonts w:ascii="Times New Roman" w:hAnsi="Times New Roman"/>
      <w:snapToGrid w:val="0"/>
      <w:sz w:val="24"/>
      <w:lang w:val="en-US" w:eastAsia="en-US"/>
    </w:rPr>
  </w:style>
  <w:style w:type="paragraph" w:customStyle="1" w:styleId="DDLExample">
    <w:name w:val="DDL Example"/>
    <w:basedOn w:val="DDL"/>
    <w:pPr>
      <w:shd w:val="pct20" w:color="auto" w:fill="FFFFFF"/>
    </w:pPr>
  </w:style>
  <w:style w:type="paragraph" w:customStyle="1" w:styleId="Estilo1">
    <w:name w:val="Estilo1"/>
    <w:basedOn w:val="a0"/>
    <w:rPr>
      <w:lang w:val="en-US" w:eastAsia="en-US"/>
    </w:rPr>
  </w:style>
  <w:style w:type="paragraph" w:customStyle="1" w:styleId="Liste2puces">
    <w:name w:val="Liste 2 à puces"/>
    <w:basedOn w:val="a0"/>
    <w:autoRedefine/>
    <w:pPr>
      <w:widowControl w:val="0"/>
      <w:numPr>
        <w:numId w:val="22"/>
      </w:numPr>
      <w:spacing w:after="0" w:line="240" w:lineRule="auto"/>
    </w:pPr>
    <w:rPr>
      <w:rFonts w:ascii="Times" w:hAnsi="Times"/>
      <w:i/>
      <w:sz w:val="24"/>
      <w:lang w:val="en-US" w:eastAsia="en-US"/>
    </w:rPr>
  </w:style>
  <w:style w:type="character" w:customStyle="1" w:styleId="t1">
    <w:name w:val="t1"/>
    <w:rPr>
      <w:noProof w:val="0"/>
      <w:color w:val="990000"/>
      <w:lang w:val="en-GB"/>
    </w:rPr>
  </w:style>
  <w:style w:type="paragraph" w:customStyle="1" w:styleId="Body">
    <w:name w:val="Body"/>
    <w:pPr>
      <w:spacing w:line="0" w:lineRule="atLeast"/>
      <w:jc w:val="both"/>
    </w:pPr>
    <w:rPr>
      <w:color w:val="000000"/>
      <w:lang w:eastAsia="ja-JP"/>
    </w:rPr>
  </w:style>
  <w:style w:type="paragraph" w:customStyle="1" w:styleId="Ttulo1HeadingUTitrePartie">
    <w:name w:val="Título 1.Heading U.Titre Partie"/>
    <w:basedOn w:val="a0"/>
    <w:next w:val="a0"/>
    <w:pPr>
      <w:keepNext/>
      <w:numPr>
        <w:numId w:val="20"/>
      </w:numPr>
      <w:spacing w:before="240" w:after="60" w:line="240" w:lineRule="auto"/>
      <w:outlineLvl w:val="0"/>
    </w:pPr>
    <w:rPr>
      <w:b/>
      <w:kern w:val="28"/>
      <w:sz w:val="28"/>
      <w:lang w:val="en-US" w:eastAsia="es-ES"/>
    </w:rPr>
  </w:style>
  <w:style w:type="paragraph" w:customStyle="1" w:styleId="Ttulo2H2H21">
    <w:name w:val="Título 2.H2.H21.Œ©"/>
    <w:basedOn w:val="a0"/>
    <w:next w:val="a0"/>
    <w:pPr>
      <w:keepNext/>
      <w:numPr>
        <w:ilvl w:val="1"/>
        <w:numId w:val="20"/>
      </w:numPr>
      <w:spacing w:before="240" w:after="60" w:line="240" w:lineRule="auto"/>
      <w:outlineLvl w:val="1"/>
    </w:pPr>
    <w:rPr>
      <w:b/>
      <w:i/>
      <w:sz w:val="24"/>
      <w:lang w:val="en-US" w:eastAsia="es-ES"/>
    </w:rPr>
  </w:style>
  <w:style w:type="paragraph" w:customStyle="1" w:styleId="NBComment">
    <w:name w:val="NBComment"/>
    <w:basedOn w:val="a0"/>
    <w:pPr>
      <w:spacing w:after="0" w:line="240" w:lineRule="auto"/>
      <w:jc w:val="left"/>
    </w:pPr>
    <w:rPr>
      <w:rFonts w:ascii="Times New Roman" w:hAnsi="Times New Roman"/>
      <w:b/>
      <w:color w:val="0000FF"/>
      <w:lang w:val="en-US" w:eastAsia="en-US"/>
    </w:rPr>
  </w:style>
  <w:style w:type="paragraph" w:customStyle="1" w:styleId="DDL1">
    <w:name w:val="DDL1"/>
    <w:basedOn w:val="a0"/>
    <w:link w:val="DDL1Char"/>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ascii="Courier New" w:hAnsi="Courier New"/>
    </w:rPr>
  </w:style>
  <w:style w:type="character" w:customStyle="1" w:styleId="DDL1Char">
    <w:name w:val="DDL1 Char"/>
    <w:link w:val="DDL1"/>
    <w:rPr>
      <w:rFonts w:ascii="Courier New" w:eastAsia="MS Mincho" w:hAnsi="Courier New"/>
      <w:lang w:val="en-GB" w:eastAsia="ja-JP" w:bidi="ar-SA"/>
    </w:rPr>
  </w:style>
  <w:style w:type="paragraph" w:styleId="afff2">
    <w:name w:val="Balloon Text"/>
    <w:basedOn w:val="a0"/>
    <w:link w:val="Charf2"/>
    <w:uiPriority w:val="99"/>
    <w:semiHidden/>
    <w:rPr>
      <w:rFonts w:ascii="Tahoma" w:hAnsi="Tahoma" w:cs="Tahoma"/>
      <w:sz w:val="16"/>
      <w:szCs w:val="16"/>
      <w:lang w:val="en-US" w:eastAsia="en-US"/>
    </w:rPr>
  </w:style>
  <w:style w:type="character" w:customStyle="1" w:styleId="Charf2">
    <w:name w:val="풍선 도움말 텍스트 Char"/>
    <w:link w:val="afff2"/>
    <w:uiPriority w:val="99"/>
    <w:semiHidden/>
    <w:rPr>
      <w:rFonts w:ascii="Tahoma" w:eastAsia="MS Mincho" w:hAnsi="Tahoma" w:cs="Tahoma"/>
      <w:sz w:val="16"/>
      <w:szCs w:val="16"/>
      <w:lang w:val="en-US" w:eastAsia="en-US" w:bidi="ar-SA"/>
    </w:rPr>
  </w:style>
  <w:style w:type="paragraph" w:styleId="afff3">
    <w:name w:val="annotation subject"/>
    <w:basedOn w:val="af0"/>
    <w:next w:val="af0"/>
    <w:link w:val="Charf3"/>
    <w:uiPriority w:val="99"/>
    <w:semiHidden/>
    <w:rPr>
      <w:b/>
      <w:bCs/>
      <w:lang w:val="en-US" w:eastAsia="en-US"/>
    </w:rPr>
  </w:style>
  <w:style w:type="character" w:customStyle="1" w:styleId="Charf3">
    <w:name w:val="메모 주제 Char"/>
    <w:link w:val="afff3"/>
    <w:uiPriority w:val="99"/>
    <w:semiHidden/>
    <w:rPr>
      <w:rFonts w:ascii="Arial" w:eastAsia="MS Mincho" w:hAnsi="Arial"/>
      <w:b/>
      <w:bCs/>
      <w:lang w:val="en-US" w:eastAsia="en-US" w:bidi="ar-SA"/>
    </w:rPr>
  </w:style>
  <w:style w:type="paragraph" w:customStyle="1" w:styleId="MPEGReference">
    <w:name w:val="MPEG Reference"/>
    <w:basedOn w:val="a0"/>
    <w:pPr>
      <w:numPr>
        <w:numId w:val="23"/>
      </w:numPr>
      <w:spacing w:before="100" w:beforeAutospacing="1" w:after="100" w:afterAutospacing="1" w:line="320" w:lineRule="atLeast"/>
    </w:pPr>
    <w:rPr>
      <w:sz w:val="24"/>
      <w:szCs w:val="24"/>
      <w:lang w:val="en-US" w:eastAsia="en-US"/>
    </w:rPr>
  </w:style>
  <w:style w:type="paragraph" w:customStyle="1" w:styleId="DDLUED">
    <w:name w:val="DDL_UED"/>
    <w:basedOn w:val="aff9"/>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style>
  <w:style w:type="paragraph" w:customStyle="1" w:styleId="ClassificationScheme">
    <w:name w:val="ClassificationScheme"/>
    <w:basedOn w:val="DDLUED"/>
    <w:pPr>
      <w:pBdr>
        <w:top w:val="single" w:sz="4" w:space="0" w:color="auto"/>
        <w:left w:val="single" w:sz="4" w:space="0" w:color="auto"/>
        <w:bottom w:val="single" w:sz="4" w:space="0" w:color="auto"/>
        <w:right w:val="single" w:sz="4" w:space="0" w:color="auto"/>
      </w:pBdr>
      <w:shd w:val="clear" w:color="auto" w:fill="FFFF99"/>
    </w:pPr>
  </w:style>
  <w:style w:type="paragraph" w:customStyle="1" w:styleId="tableenum">
    <w:name w:val="tableenum"/>
    <w:basedOn w:val="a0"/>
    <w:pPr>
      <w:spacing w:after="120" w:line="240" w:lineRule="auto"/>
      <w:jc w:val="left"/>
    </w:pPr>
    <w:rPr>
      <w:rFonts w:ascii="Times New Roman" w:hAnsi="Times New Roman"/>
      <w:sz w:val="24"/>
      <w:lang w:val="en-US"/>
    </w:rPr>
  </w:style>
  <w:style w:type="paragraph" w:customStyle="1" w:styleId="StyleJustified1">
    <w:name w:val="Style Justified1"/>
    <w:basedOn w:val="a0"/>
    <w:pPr>
      <w:spacing w:after="120" w:line="240" w:lineRule="auto"/>
    </w:pPr>
    <w:rPr>
      <w:rFonts w:ascii="Times New Roman" w:eastAsia="Times New Roman" w:hAnsi="Times New Roman"/>
      <w:sz w:val="24"/>
      <w:lang w:eastAsia="zh-CN"/>
    </w:rPr>
  </w:style>
  <w:style w:type="character" w:customStyle="1" w:styleId="CourierStyle">
    <w:name w:val="CourierStyle"/>
    <w:rPr>
      <w:rFonts w:ascii="Courier New" w:hAnsi="Courier New"/>
      <w:noProof/>
      <w:color w:val="FF0000"/>
      <w:sz w:val="18"/>
    </w:rPr>
  </w:style>
  <w:style w:type="paragraph" w:customStyle="1" w:styleId="TableHeader">
    <w:name w:val="Table Header"/>
    <w:basedOn w:val="a0"/>
    <w:pPr>
      <w:spacing w:before="60" w:after="60"/>
    </w:pPr>
    <w:rPr>
      <w:b/>
      <w:bCs/>
    </w:rPr>
  </w:style>
  <w:style w:type="character" w:customStyle="1" w:styleId="c5m9s01">
    <w:name w:val="c5m9s01"/>
    <w:rPr>
      <w:noProof w:val="0"/>
      <w:color w:val="000090"/>
      <w:lang w:val="en-GB"/>
    </w:rPr>
  </w:style>
  <w:style w:type="paragraph" w:customStyle="1" w:styleId="ColorfulShading-Accent12">
    <w:name w:val="Colorful Shading - Accent 12"/>
    <w:hidden/>
    <w:rPr>
      <w:rFonts w:ascii="Arial" w:hAnsi="Arial" w:cs="Arial"/>
      <w:lang w:eastAsia="ja-JP"/>
    </w:rPr>
  </w:style>
  <w:style w:type="character" w:customStyle="1" w:styleId="19">
    <w:name w:val="(文字) (文字)19"/>
    <w:rPr>
      <w:rFonts w:ascii="Arial" w:eastAsia="MS Mincho" w:hAnsi="Arial"/>
      <w:lang w:val="en-GB" w:eastAsia="ja-JP" w:bidi="ar-SA"/>
    </w:rPr>
  </w:style>
  <w:style w:type="character" w:customStyle="1" w:styleId="15">
    <w:name w:val="(文字) (文字)15"/>
    <w:rPr>
      <w:rFonts w:ascii="Arial" w:eastAsia="MS Mincho" w:hAnsi="Arial"/>
      <w:lang w:val="en-GB" w:eastAsia="ja-JP" w:bidi="ar-SA"/>
    </w:rPr>
  </w:style>
  <w:style w:type="character" w:styleId="HTML">
    <w:name w:val="HTML Acronym"/>
    <w:uiPriority w:val="99"/>
    <w:rPr>
      <w:noProof w:val="0"/>
      <w:lang w:val="en-GB"/>
    </w:rPr>
  </w:style>
  <w:style w:type="character" w:styleId="HTML0">
    <w:name w:val="HTML Cite"/>
    <w:uiPriority w:val="99"/>
    <w:rPr>
      <w:i/>
      <w:iCs/>
      <w:noProof w:val="0"/>
      <w:lang w:val="en-GB"/>
    </w:rPr>
  </w:style>
  <w:style w:type="character" w:styleId="HTML1">
    <w:name w:val="HTML Code"/>
    <w:uiPriority w:val="99"/>
    <w:rPr>
      <w:rFonts w:ascii="Courier New" w:hAnsi="Courier New"/>
      <w:noProof w:val="0"/>
      <w:sz w:val="20"/>
      <w:szCs w:val="20"/>
      <w:lang w:val="en-GB"/>
    </w:rPr>
  </w:style>
  <w:style w:type="character" w:styleId="HTML2">
    <w:name w:val="HTML Definition"/>
    <w:uiPriority w:val="99"/>
    <w:rPr>
      <w:i/>
      <w:iCs/>
      <w:noProof w:val="0"/>
      <w:lang w:val="en-GB"/>
    </w:rPr>
  </w:style>
  <w:style w:type="paragraph" w:styleId="HTML3">
    <w:name w:val="HTML Address"/>
    <w:basedOn w:val="a0"/>
    <w:link w:val="HTMLChar"/>
    <w:uiPriority w:val="99"/>
    <w:rPr>
      <w:rFonts w:eastAsia="바탕"/>
      <w:i/>
      <w:iCs/>
      <w:lang w:val="en-US" w:eastAsia="es-ES"/>
    </w:rPr>
  </w:style>
  <w:style w:type="character" w:customStyle="1" w:styleId="HTMLChar">
    <w:name w:val="HTML 주소 Char"/>
    <w:link w:val="HTML3"/>
    <w:uiPriority w:val="99"/>
    <w:rPr>
      <w:rFonts w:ascii="Arial" w:eastAsia="바탕" w:hAnsi="Arial"/>
      <w:i/>
      <w:iCs/>
      <w:lang w:val="en-US" w:eastAsia="es-ES" w:bidi="ar-SA"/>
    </w:rPr>
  </w:style>
  <w:style w:type="character" w:styleId="HTML4">
    <w:name w:val="HTML Sample"/>
    <w:uiPriority w:val="99"/>
    <w:rPr>
      <w:rFonts w:ascii="Courier New" w:hAnsi="Courier New"/>
      <w:noProof w:val="0"/>
      <w:lang w:val="en-GB"/>
    </w:rPr>
  </w:style>
  <w:style w:type="paragraph" w:styleId="afff4">
    <w:name w:val="E-mail Signature"/>
    <w:basedOn w:val="a0"/>
    <w:link w:val="Charf4"/>
    <w:uiPriority w:val="99"/>
    <w:rPr>
      <w:rFonts w:eastAsia="바탕"/>
      <w:lang w:val="en-US" w:eastAsia="es-ES"/>
    </w:rPr>
  </w:style>
  <w:style w:type="paragraph" w:styleId="HTML5">
    <w:name w:val="HTML Preformatted"/>
    <w:basedOn w:val="a0"/>
    <w:link w:val="HTMLChar0"/>
    <w:uiPriority w:val="99"/>
    <w:rPr>
      <w:rFonts w:ascii="Courier New" w:eastAsia="바탕" w:hAnsi="Courier New"/>
      <w:lang w:val="en-US" w:eastAsia="es-ES"/>
    </w:rPr>
  </w:style>
  <w:style w:type="character" w:styleId="HTML6">
    <w:name w:val="HTML Typewriter"/>
    <w:uiPriority w:val="99"/>
    <w:rPr>
      <w:rFonts w:ascii="Courier New" w:hAnsi="Courier New"/>
      <w:noProof w:val="0"/>
      <w:sz w:val="20"/>
      <w:szCs w:val="20"/>
      <w:lang w:val="en-GB"/>
    </w:rPr>
  </w:style>
  <w:style w:type="paragraph" w:styleId="afff5">
    <w:name w:val="Normal (Web)"/>
    <w:basedOn w:val="a0"/>
    <w:uiPriority w:val="99"/>
    <w:rPr>
      <w:rFonts w:ascii="Times New Roman" w:eastAsia="바탕" w:hAnsi="Times New Roman"/>
      <w:sz w:val="24"/>
      <w:szCs w:val="24"/>
      <w:lang w:val="en-US" w:eastAsia="es-ES"/>
    </w:rPr>
  </w:style>
  <w:style w:type="character" w:styleId="HTML7">
    <w:name w:val="HTML Keyboard"/>
    <w:uiPriority w:val="99"/>
    <w:rPr>
      <w:rFonts w:ascii="Courier New" w:hAnsi="Courier New"/>
      <w:noProof w:val="0"/>
      <w:sz w:val="20"/>
      <w:szCs w:val="20"/>
      <w:lang w:val="en-GB"/>
    </w:rPr>
  </w:style>
  <w:style w:type="character" w:styleId="HTML8">
    <w:name w:val="HTML Variable"/>
    <w:uiPriority w:val="99"/>
    <w:rPr>
      <w:i/>
      <w:iCs/>
      <w:noProof w:val="0"/>
      <w:lang w:val="en-GB"/>
    </w:rPr>
  </w:style>
  <w:style w:type="paragraph" w:customStyle="1" w:styleId="EditorsNote0">
    <w:name w:val="Editor's Note"/>
    <w:basedOn w:val="a0"/>
    <w:pPr>
      <w:pBdr>
        <w:top w:val="single" w:sz="4" w:space="1" w:color="auto"/>
        <w:left w:val="single" w:sz="4" w:space="4" w:color="auto"/>
        <w:bottom w:val="single" w:sz="4" w:space="1" w:color="auto"/>
        <w:right w:val="single" w:sz="4" w:space="4" w:color="auto"/>
      </w:pBdr>
      <w:shd w:val="clear" w:color="auto" w:fill="FFCC00"/>
      <w:spacing w:after="0"/>
    </w:pPr>
    <w:rPr>
      <w:lang w:val="en-US" w:eastAsia="es-ES"/>
    </w:rPr>
  </w:style>
  <w:style w:type="paragraph" w:customStyle="1" w:styleId="400">
    <w:name w:val="スタイル 見出し 4 + 左  0 字"/>
    <w:basedOn w:val="a0"/>
    <w:pPr>
      <w:tabs>
        <w:tab w:val="num" w:pos="851"/>
      </w:tabs>
      <w:spacing w:after="0" w:line="240" w:lineRule="auto"/>
      <w:ind w:left="851" w:hanging="851"/>
      <w:jc w:val="left"/>
    </w:pPr>
    <w:rPr>
      <w:rFonts w:ascii="Times New Roman" w:hAnsi="Times New Roman"/>
      <w:sz w:val="24"/>
      <w:szCs w:val="24"/>
      <w:lang w:val="en-US" w:eastAsia="en-US"/>
    </w:rPr>
  </w:style>
  <w:style w:type="character" w:customStyle="1" w:styleId="H3Char">
    <w:name w:val="H3 Char"/>
    <w:rPr>
      <w:rFonts w:ascii="Arial" w:eastAsia="바탕" w:hAnsi="Arial"/>
      <w:b/>
      <w:noProof w:val="0"/>
      <w:lang w:val="en-US" w:eastAsia="es-ES" w:bidi="ar-SA"/>
    </w:rPr>
  </w:style>
  <w:style w:type="paragraph" w:customStyle="1" w:styleId="Annex3">
    <w:name w:val="Annex 3"/>
    <w:basedOn w:val="3"/>
    <w:pPr>
      <w:numPr>
        <w:ilvl w:val="0"/>
        <w:numId w:val="0"/>
      </w:numPr>
      <w:tabs>
        <w:tab w:val="clear" w:pos="880"/>
        <w:tab w:val="num" w:pos="720"/>
      </w:tabs>
      <w:spacing w:before="0" w:after="220" w:line="220" w:lineRule="exact"/>
      <w:ind w:left="360"/>
    </w:pPr>
    <w:rPr>
      <w:rFonts w:ascii="Helvetica" w:eastAsia="바탕" w:hAnsi="Helvetica"/>
      <w:color w:val="000000"/>
      <w:lang w:val="fr-FR" w:eastAsia="ko-KR"/>
    </w:rPr>
  </w:style>
  <w:style w:type="paragraph" w:customStyle="1" w:styleId="Annex0">
    <w:name w:val="Annex"/>
    <w:basedOn w:val="10"/>
    <w:next w:val="a0"/>
    <w:qFormat/>
    <w:pPr>
      <w:numPr>
        <w:numId w:val="0"/>
      </w:numPr>
      <w:tabs>
        <w:tab w:val="clear" w:pos="400"/>
        <w:tab w:val="clear" w:pos="560"/>
        <w:tab w:val="num" w:pos="432"/>
      </w:tabs>
      <w:spacing w:before="260" w:after="260" w:line="260" w:lineRule="exact"/>
      <w:jc w:val="center"/>
    </w:pPr>
    <w:rPr>
      <w:rFonts w:ascii="Helvetica" w:eastAsia="바탕" w:hAnsi="Helvetica"/>
      <w:color w:val="000000"/>
      <w:szCs w:val="24"/>
      <w:lang w:val="fr-FR" w:eastAsia="ko-KR"/>
    </w:rPr>
  </w:style>
  <w:style w:type="paragraph" w:customStyle="1" w:styleId="Annex2">
    <w:name w:val="Annex 2"/>
    <w:basedOn w:val="2"/>
    <w:next w:val="aa"/>
    <w:pPr>
      <w:numPr>
        <w:ilvl w:val="0"/>
        <w:numId w:val="0"/>
      </w:numPr>
      <w:tabs>
        <w:tab w:val="clear" w:pos="540"/>
      </w:tabs>
      <w:spacing w:before="0" w:line="240" w:lineRule="exact"/>
    </w:pPr>
    <w:rPr>
      <w:rFonts w:ascii="Helvetica" w:eastAsia="바탕" w:hAnsi="Helvetica"/>
      <w:color w:val="000000"/>
      <w:szCs w:val="22"/>
      <w:lang w:val="fr-FR" w:eastAsia="ko-KR"/>
    </w:rPr>
  </w:style>
  <w:style w:type="character" w:customStyle="1" w:styleId="h2Char">
    <w:name w:val="h2 Char"/>
    <w:rPr>
      <w:rFonts w:ascii="Arial" w:eastAsia="바탕" w:hAnsi="Arial"/>
      <w:b/>
      <w:noProof w:val="0"/>
      <w:sz w:val="22"/>
      <w:lang w:val="en-US" w:eastAsia="es-ES" w:bidi="ar-SA"/>
    </w:rPr>
  </w:style>
  <w:style w:type="character" w:customStyle="1" w:styleId="h2Char1">
    <w:name w:val="h2 Char1"/>
    <w:rPr>
      <w:rFonts w:ascii="Arial" w:eastAsia="바탕" w:hAnsi="Arial"/>
      <w:b/>
      <w:noProof w:val="0"/>
      <w:sz w:val="22"/>
      <w:lang w:val="en-US" w:eastAsia="es-ES" w:bidi="ar-SA"/>
    </w:rPr>
  </w:style>
  <w:style w:type="character" w:customStyle="1" w:styleId="H3Char1">
    <w:name w:val="H3 Char1"/>
    <w:rPr>
      <w:rFonts w:ascii="Arial" w:eastAsia="바탕" w:hAnsi="Arial"/>
      <w:b/>
      <w:noProof w:val="0"/>
      <w:lang w:val="en-US" w:eastAsia="es-ES" w:bidi="ar-SA"/>
    </w:rPr>
  </w:style>
  <w:style w:type="paragraph" w:customStyle="1" w:styleId="13">
    <w:name w:val="스타일1"/>
    <w:basedOn w:val="DDL1"/>
    <w:link w:val="1Char0"/>
    <w:qFormat/>
    <w:rPr>
      <w:rFonts w:eastAsia="맑은 고딕" w:cs="Courier New"/>
      <w:shd w:val="clear" w:color="auto" w:fill="FFCC66"/>
      <w:lang w:val="de-DE"/>
    </w:rPr>
  </w:style>
  <w:style w:type="character" w:customStyle="1" w:styleId="1Char0">
    <w:name w:val="스타일1 Char"/>
    <w:link w:val="13"/>
    <w:rPr>
      <w:rFonts w:ascii="Courier New" w:eastAsia="맑은 고딕" w:hAnsi="Courier New" w:cs="Courier New"/>
      <w:shd w:val="clear" w:color="auto" w:fill="FFCC66"/>
      <w:lang w:val="de-DE" w:eastAsia="ja-JP" w:bidi="ar-SA"/>
    </w:rPr>
  </w:style>
  <w:style w:type="character" w:customStyle="1" w:styleId="texhtml1">
    <w:name w:val="texhtml1"/>
    <w:rPr>
      <w:sz w:val="30"/>
      <w:szCs w:val="30"/>
    </w:rPr>
  </w:style>
  <w:style w:type="paragraph" w:customStyle="1" w:styleId="29">
    <w:name w:val="스타일2"/>
    <w:basedOn w:val="DDL"/>
    <w:link w:val="2Char3"/>
    <w:qFormat/>
    <w:pPr>
      <w:pBdr>
        <w:top w:val="thinThickLargeGap" w:sz="8" w:space="1" w:color="auto"/>
        <w:left w:val="thinThickLargeGap" w:sz="8" w:space="4" w:color="auto"/>
        <w:bottom w:val="thickThinLargeGap" w:sz="8" w:space="1" w:color="auto"/>
        <w:right w:val="thickThinLargeGap" w:sz="8" w:space="4" w:color="auto"/>
      </w:pBdr>
      <w:shd w:val="clear" w:color="auto" w:fill="E6E6E6"/>
      <w:spacing w:line="230" w:lineRule="atLeast"/>
      <w:ind w:firstLineChars="300" w:firstLine="600"/>
      <w:jc w:val="both"/>
    </w:pPr>
    <w:rPr>
      <w:rFonts w:eastAsia="맑은 고딕"/>
      <w:lang w:eastAsia="es-ES"/>
    </w:rPr>
  </w:style>
  <w:style w:type="character" w:customStyle="1" w:styleId="2Char3">
    <w:name w:val="스타일2 Char"/>
    <w:link w:val="29"/>
    <w:rPr>
      <w:rFonts w:ascii="Courier New" w:eastAsia="맑은 고딕" w:hAnsi="Courier New"/>
      <w:lang w:val="en-US" w:eastAsia="es-ES" w:bidi="ar-SA"/>
    </w:rPr>
  </w:style>
  <w:style w:type="paragraph" w:customStyle="1" w:styleId="38">
    <w:name w:val="스타일3"/>
    <w:basedOn w:val="DDL"/>
    <w:link w:val="3Char2"/>
    <w:qFormat/>
    <w:pPr>
      <w:pBdr>
        <w:top w:val="thinThickLargeGap" w:sz="8" w:space="1" w:color="auto"/>
        <w:left w:val="thinThickLargeGap" w:sz="8" w:space="4" w:color="auto"/>
        <w:bottom w:val="thickThinLargeGap" w:sz="8" w:space="1" w:color="auto"/>
        <w:right w:val="thickThinLargeGap" w:sz="8" w:space="4" w:color="auto"/>
      </w:pBdr>
      <w:shd w:val="clear" w:color="auto" w:fill="E6E6E6"/>
      <w:spacing w:line="230" w:lineRule="atLeast"/>
      <w:jc w:val="both"/>
    </w:pPr>
    <w:rPr>
      <w:rFonts w:eastAsia="맑은 고딕" w:cs="Courier New"/>
      <w:lang w:eastAsia="ko-KR"/>
    </w:rPr>
  </w:style>
  <w:style w:type="character" w:customStyle="1" w:styleId="3Char2">
    <w:name w:val="스타일3 Char"/>
    <w:link w:val="38"/>
    <w:rPr>
      <w:rFonts w:ascii="Courier New" w:eastAsia="맑은 고딕" w:hAnsi="Courier New" w:cs="Courier New"/>
      <w:lang w:val="en-US" w:eastAsia="ko-KR" w:bidi="ar-SA"/>
    </w:rPr>
  </w:style>
  <w:style w:type="paragraph" w:styleId="afff6">
    <w:name w:val="No Spacing"/>
    <w:uiPriority w:val="1"/>
    <w:qFormat/>
    <w:pPr>
      <w:jc w:val="both"/>
    </w:pPr>
    <w:rPr>
      <w:rFonts w:ascii="Arial" w:hAnsi="Arial" w:cs="Arial"/>
      <w:lang w:eastAsia="ja-JP"/>
    </w:rPr>
  </w:style>
  <w:style w:type="character" w:customStyle="1" w:styleId="c9y6tc1">
    <w:name w:val="c9y6tc1"/>
    <w:rPr>
      <w:noProof w:val="0"/>
      <w:color w:val="0000FF"/>
      <w:lang w:val="en-GB"/>
    </w:rPr>
  </w:style>
  <w:style w:type="character" w:customStyle="1" w:styleId="c7dqy41">
    <w:name w:val="c7dqy41"/>
    <w:rPr>
      <w:noProof w:val="0"/>
      <w:color w:val="AC30BD"/>
      <w:lang w:val="en-GB"/>
    </w:rPr>
  </w:style>
  <w:style w:type="character" w:customStyle="1" w:styleId="c18yc01">
    <w:name w:val="c18yc01"/>
    <w:rPr>
      <w:noProof w:val="0"/>
      <w:color w:val="D00020"/>
      <w:lang w:val="en-GB"/>
    </w:rPr>
  </w:style>
  <w:style w:type="paragraph" w:customStyle="1" w:styleId="124336pt">
    <w:name w:val="바탕12/4글자/33.6pt"/>
    <w:basedOn w:val="a0"/>
    <w:pPr>
      <w:spacing w:after="0" w:line="672" w:lineRule="atLeast"/>
      <w:ind w:firstLineChars="400" w:firstLine="400"/>
    </w:pPr>
    <w:rPr>
      <w:rFonts w:ascii="바탕체" w:eastAsia="바탕체" w:hAnsi="바탕체" w:cs="바탕"/>
      <w:color w:val="000000"/>
      <w:sz w:val="24"/>
      <w:lang w:val="en-US" w:eastAsia="ko-KR"/>
    </w:rPr>
  </w:style>
  <w:style w:type="character" w:customStyle="1" w:styleId="Courrier10">
    <w:name w:val="Courrier10"/>
    <w:rPr>
      <w:rFonts w:ascii="Courier New" w:hAnsi="Courier New" w:cs="Times New Roman"/>
      <w:noProof/>
      <w:color w:val="FF0000"/>
      <w:sz w:val="18"/>
      <w:szCs w:val="18"/>
      <w:lang w:val="en-GB"/>
    </w:rPr>
  </w:style>
  <w:style w:type="paragraph" w:styleId="afff7">
    <w:name w:val="Revision"/>
    <w:hidden/>
    <w:uiPriority w:val="99"/>
    <w:semiHidden/>
    <w:rPr>
      <w:rFonts w:ascii="Arial" w:hAnsi="Arial"/>
      <w:lang w:val="en-GB" w:eastAsia="ja-JP"/>
    </w:rPr>
  </w:style>
  <w:style w:type="character" w:customStyle="1" w:styleId="st1">
    <w:name w:val="st1"/>
    <w:basedOn w:val="a1"/>
  </w:style>
  <w:style w:type="table" w:styleId="afff8">
    <w:name w:val="Table Grid"/>
    <w:basedOn w:val="a7"/>
    <w:uiPriority w:val="39"/>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메모 텍스트 Char2"/>
    <w:rsid w:val="0069331A"/>
    <w:rPr>
      <w:rFonts w:ascii="Arial" w:hAnsi="Arial"/>
      <w:lang w:val="en-GB" w:eastAsia="ja-JP"/>
    </w:rPr>
  </w:style>
  <w:style w:type="paragraph" w:customStyle="1" w:styleId="a">
    <w:name w:val="글머리기호"/>
    <w:basedOn w:val="aff2"/>
    <w:qFormat/>
    <w:rsid w:val="00AE14F8"/>
    <w:pPr>
      <w:numPr>
        <w:numId w:val="24"/>
      </w:numPr>
      <w:ind w:left="0"/>
    </w:pPr>
    <w:rPr>
      <w:rFonts w:eastAsia="Arial" w:cs="Arial"/>
      <w:lang w:val="en-US"/>
    </w:rPr>
  </w:style>
  <w:style w:type="paragraph" w:customStyle="1" w:styleId="ForewordText">
    <w:name w:val="Foreword Text"/>
    <w:basedOn w:val="BaseText"/>
    <w:link w:val="ForewordTextChar"/>
    <w:rsid w:val="00860640"/>
  </w:style>
  <w:style w:type="character" w:customStyle="1" w:styleId="ForewordTextChar">
    <w:name w:val="Foreword Text Char"/>
    <w:link w:val="ForewordText"/>
    <w:locked/>
    <w:rsid w:val="00ED73AA"/>
    <w:rPr>
      <w:rFonts w:ascii="Cambria" w:eastAsia="Calibri" w:hAnsi="Cambria"/>
      <w:sz w:val="22"/>
      <w:szCs w:val="22"/>
      <w:lang w:val="en-GB" w:eastAsia="en-US"/>
    </w:rPr>
  </w:style>
  <w:style w:type="character" w:customStyle="1" w:styleId="stddocNumber">
    <w:name w:val="std_docNumber"/>
    <w:rsid w:val="00860640"/>
    <w:rPr>
      <w:rFonts w:ascii="Cambria" w:hAnsi="Cambria"/>
      <w:bdr w:val="none" w:sz="0" w:space="0" w:color="auto"/>
      <w:shd w:val="clear" w:color="auto" w:fill="F2DBDB"/>
    </w:rPr>
  </w:style>
  <w:style w:type="character" w:customStyle="1" w:styleId="stdpublisher">
    <w:name w:val="std_publisher"/>
    <w:rsid w:val="00860640"/>
    <w:rPr>
      <w:rFonts w:ascii="Cambria" w:hAnsi="Cambria"/>
      <w:bdr w:val="none" w:sz="0" w:space="0" w:color="auto"/>
      <w:shd w:val="clear" w:color="auto" w:fill="C6D9F1"/>
    </w:rPr>
  </w:style>
  <w:style w:type="character" w:customStyle="1" w:styleId="stdyear">
    <w:name w:val="std_year"/>
    <w:rsid w:val="00860640"/>
    <w:rPr>
      <w:rFonts w:ascii="Cambria" w:hAnsi="Cambria"/>
      <w:bdr w:val="none" w:sz="0" w:space="0" w:color="auto"/>
      <w:shd w:val="clear" w:color="auto" w:fill="DAEEF3"/>
    </w:rPr>
  </w:style>
  <w:style w:type="character" w:customStyle="1" w:styleId="stdsuppl">
    <w:name w:val="std_suppl"/>
    <w:rsid w:val="00860640"/>
    <w:rPr>
      <w:rFonts w:ascii="Cambria" w:hAnsi="Cambria"/>
      <w:bdr w:val="none" w:sz="0" w:space="0" w:color="auto"/>
      <w:shd w:val="clear" w:color="auto" w:fill="F6FBB5"/>
    </w:rPr>
  </w:style>
  <w:style w:type="paragraph" w:customStyle="1" w:styleId="ListContinue1">
    <w:name w:val="List Continue 1"/>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s>
      <w:ind w:left="403" w:hanging="403"/>
    </w:pPr>
  </w:style>
  <w:style w:type="character" w:customStyle="1" w:styleId="msoins0">
    <w:name w:val="msoins"/>
    <w:rsid w:val="00FD6AA8"/>
    <w:rPr>
      <w:rFonts w:cs="Times New Roman"/>
    </w:rPr>
  </w:style>
  <w:style w:type="paragraph" w:styleId="afff9">
    <w:name w:val="List Paragraph"/>
    <w:basedOn w:val="a0"/>
    <w:uiPriority w:val="34"/>
    <w:qFormat/>
    <w:rsid w:val="00932117"/>
    <w:pPr>
      <w:ind w:leftChars="400" w:left="800"/>
    </w:pPr>
  </w:style>
  <w:style w:type="paragraph" w:customStyle="1" w:styleId="14">
    <w:name w:val="수정1"/>
    <w:hidden/>
    <w:uiPriority w:val="99"/>
    <w:semiHidden/>
    <w:rsid w:val="00C72547"/>
    <w:rPr>
      <w:rFonts w:ascii="Arial" w:hAnsi="Arial"/>
      <w:lang w:eastAsia="en-US"/>
    </w:rPr>
  </w:style>
  <w:style w:type="paragraph" w:customStyle="1" w:styleId="Figure">
    <w:name w:val="Figure"/>
    <w:basedOn w:val="a0"/>
    <w:next w:val="a0"/>
    <w:rsid w:val="00C72547"/>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Times New Roman" w:hAnsi="Times New Roman"/>
      <w:sz w:val="24"/>
      <w:lang w:eastAsia="en-US"/>
    </w:rPr>
  </w:style>
  <w:style w:type="paragraph" w:customStyle="1" w:styleId="ACMReference">
    <w:name w:val="ACM Reference"/>
    <w:basedOn w:val="a0"/>
    <w:link w:val="ACMReferenceChar"/>
    <w:autoRedefine/>
    <w:qFormat/>
    <w:rsid w:val="00C72547"/>
    <w:pPr>
      <w:widowControl w:val="0"/>
      <w:numPr>
        <w:numId w:val="25"/>
      </w:numPr>
      <w:spacing w:after="0" w:line="240" w:lineRule="auto"/>
    </w:pPr>
    <w:rPr>
      <w:rFonts w:ascii="Century Schoolbook" w:eastAsia="맑은 고딕" w:hAnsi="Century Schoolbook"/>
      <w:sz w:val="16"/>
      <w:szCs w:val="16"/>
      <w:lang w:val="en-US" w:eastAsia="zh-CN"/>
    </w:rPr>
  </w:style>
  <w:style w:type="character" w:customStyle="1" w:styleId="ACMReferenceChar">
    <w:name w:val="ACM Reference Char"/>
    <w:link w:val="ACMReference"/>
    <w:rsid w:val="00C72547"/>
    <w:rPr>
      <w:rFonts w:ascii="Century Schoolbook" w:eastAsia="맑은 고딕" w:hAnsi="Century Schoolbook"/>
      <w:sz w:val="16"/>
      <w:szCs w:val="16"/>
      <w:lang w:eastAsia="zh-CN"/>
    </w:rPr>
  </w:style>
  <w:style w:type="character" w:customStyle="1" w:styleId="IEEEParagraphChar">
    <w:name w:val="IEEE Paragraph Char"/>
    <w:link w:val="IEEEParagraph"/>
    <w:locked/>
    <w:rsid w:val="00C72547"/>
    <w:rPr>
      <w:rFonts w:eastAsia="SimSun"/>
      <w:szCs w:val="24"/>
      <w:lang w:val="en-AU" w:eastAsia="zh-CN"/>
    </w:rPr>
  </w:style>
  <w:style w:type="paragraph" w:customStyle="1" w:styleId="IEEEParagraph">
    <w:name w:val="IEEE Paragraph"/>
    <w:basedOn w:val="a0"/>
    <w:link w:val="IEEEParagraphChar"/>
    <w:rsid w:val="00C72547"/>
    <w:pPr>
      <w:adjustRightInd w:val="0"/>
      <w:snapToGrid w:val="0"/>
      <w:spacing w:after="0" w:line="240" w:lineRule="auto"/>
      <w:ind w:firstLine="216"/>
    </w:pPr>
    <w:rPr>
      <w:rFonts w:ascii="Times New Roman" w:eastAsia="SimSun" w:hAnsi="Times New Roman"/>
      <w:szCs w:val="24"/>
      <w:lang w:val="en-AU" w:eastAsia="zh-CN"/>
    </w:rPr>
  </w:style>
  <w:style w:type="character" w:customStyle="1" w:styleId="afffa">
    <w:name w:val="확인되지 않은 멘션"/>
    <w:uiPriority w:val="99"/>
    <w:unhideWhenUsed/>
    <w:rsid w:val="00C72547"/>
    <w:rPr>
      <w:noProof w:val="0"/>
      <w:color w:val="808080"/>
      <w:shd w:val="clear" w:color="auto" w:fill="E6E6E6"/>
      <w:lang w:val="en-GB"/>
    </w:rPr>
  </w:style>
  <w:style w:type="paragraph" w:customStyle="1" w:styleId="46">
    <w:name w:val="스타일4"/>
    <w:basedOn w:val="ANNEX"/>
    <w:link w:val="4Char0"/>
    <w:rsid w:val="00140C18"/>
    <w:rPr>
      <w:b w:val="0"/>
      <w:lang w:eastAsia="ko-KR"/>
    </w:rPr>
  </w:style>
  <w:style w:type="character" w:customStyle="1" w:styleId="ANNEXChar">
    <w:name w:val="ANNEX Char"/>
    <w:link w:val="ANNEX"/>
    <w:rsid w:val="00140C18"/>
    <w:rPr>
      <w:rFonts w:ascii="Cambria" w:hAnsi="Cambria"/>
      <w:b/>
      <w:sz w:val="28"/>
      <w:lang w:val="en-GB" w:eastAsia="ja-JP"/>
    </w:rPr>
  </w:style>
  <w:style w:type="character" w:customStyle="1" w:styleId="4Char0">
    <w:name w:val="스타일4 Char"/>
    <w:link w:val="46"/>
    <w:rsid w:val="00140C18"/>
    <w:rPr>
      <w:rFonts w:ascii="Arial" w:hAnsi="Arial"/>
      <w:sz w:val="28"/>
      <w:lang w:val="en-GB"/>
    </w:rPr>
  </w:style>
  <w:style w:type="character" w:customStyle="1" w:styleId="MTConvertedEquation">
    <w:name w:val="MTConvertedEquation"/>
    <w:basedOn w:val="a1"/>
    <w:rsid w:val="00636F5E"/>
    <w:rPr>
      <w:b/>
      <w:sz w:val="24"/>
    </w:rPr>
  </w:style>
  <w:style w:type="character" w:customStyle="1" w:styleId="ISOCode">
    <w:name w:val="ISOCode"/>
    <w:basedOn w:val="a1"/>
    <w:rsid w:val="00D32AA9"/>
    <w:rPr>
      <w:rFonts w:ascii="Courier New" w:hAnsi="Courier New" w:cs="Courier New"/>
      <w:b w:val="0"/>
      <w:i w:val="0"/>
      <w:sz w:val="22"/>
      <w:lang w:val="en-US"/>
    </w:rPr>
  </w:style>
  <w:style w:type="character" w:customStyle="1" w:styleId="ISOCodeitalic">
    <w:name w:val="ISOCode_italic"/>
    <w:basedOn w:val="a1"/>
    <w:rsid w:val="00D32AA9"/>
    <w:rPr>
      <w:rFonts w:ascii="Courier New" w:hAnsi="Courier New" w:cs="Courier New"/>
      <w:b w:val="0"/>
      <w:i/>
      <w:sz w:val="22"/>
      <w:lang w:val="en-US"/>
    </w:rPr>
  </w:style>
  <w:style w:type="character" w:customStyle="1" w:styleId="ISOCodebold">
    <w:name w:val="ISOCode_bold"/>
    <w:basedOn w:val="a1"/>
    <w:rsid w:val="00D32AA9"/>
    <w:rPr>
      <w:rFonts w:ascii="Courier New" w:hAnsi="Courier New" w:cs="Courier New"/>
      <w:b/>
      <w:i w:val="0"/>
      <w:sz w:val="22"/>
      <w:lang w:val="en-US"/>
    </w:rPr>
  </w:style>
  <w:style w:type="paragraph" w:styleId="afffb">
    <w:name w:val="Bibliography"/>
    <w:basedOn w:val="a0"/>
    <w:next w:val="a0"/>
    <w:uiPriority w:val="37"/>
    <w:semiHidden/>
    <w:unhideWhenUsed/>
    <w:rsid w:val="00D9323E"/>
  </w:style>
  <w:style w:type="paragraph" w:styleId="afffc">
    <w:name w:val="Intense Quote"/>
    <w:basedOn w:val="a0"/>
    <w:next w:val="a0"/>
    <w:link w:val="Charf5"/>
    <w:uiPriority w:val="30"/>
    <w:qFormat/>
    <w:rsid w:val="00D9323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5">
    <w:name w:val="강한 인용 Char"/>
    <w:basedOn w:val="a1"/>
    <w:link w:val="afffc"/>
    <w:uiPriority w:val="30"/>
    <w:rsid w:val="00D9323E"/>
    <w:rPr>
      <w:rFonts w:ascii="Arial" w:hAnsi="Arial"/>
      <w:i/>
      <w:iCs/>
      <w:color w:val="5B9BD5" w:themeColor="accent1"/>
      <w:lang w:val="en-GB" w:eastAsia="ja-JP"/>
    </w:rPr>
  </w:style>
  <w:style w:type="paragraph" w:styleId="afffd">
    <w:name w:val="Quote"/>
    <w:basedOn w:val="a0"/>
    <w:next w:val="a0"/>
    <w:link w:val="Charf6"/>
    <w:uiPriority w:val="29"/>
    <w:qFormat/>
    <w:rsid w:val="00D9323E"/>
    <w:pPr>
      <w:spacing w:before="200" w:after="160"/>
      <w:ind w:left="864" w:right="864"/>
      <w:jc w:val="center"/>
    </w:pPr>
    <w:rPr>
      <w:i/>
      <w:iCs/>
      <w:color w:val="404040" w:themeColor="text1" w:themeTint="BF"/>
    </w:rPr>
  </w:style>
  <w:style w:type="character" w:customStyle="1" w:styleId="Charf6">
    <w:name w:val="인용 Char"/>
    <w:basedOn w:val="a1"/>
    <w:link w:val="afffd"/>
    <w:uiPriority w:val="29"/>
    <w:rsid w:val="00D9323E"/>
    <w:rPr>
      <w:rFonts w:ascii="Arial" w:hAnsi="Arial"/>
      <w:i/>
      <w:iCs/>
      <w:color w:val="404040" w:themeColor="text1" w:themeTint="BF"/>
      <w:lang w:val="en-GB" w:eastAsia="ja-JP"/>
    </w:rPr>
  </w:style>
  <w:style w:type="paragraph" w:styleId="TOC">
    <w:name w:val="TOC Heading"/>
    <w:basedOn w:val="10"/>
    <w:next w:val="a0"/>
    <w:uiPriority w:val="39"/>
    <w:semiHidden/>
    <w:unhideWhenUsed/>
    <w:qFormat/>
    <w:rsid w:val="00D9323E"/>
    <w:pPr>
      <w:keepLines/>
      <w:numPr>
        <w:numId w:val="0"/>
      </w:numPr>
      <w:tabs>
        <w:tab w:val="clear" w:pos="400"/>
        <w:tab w:val="clear" w:pos="560"/>
      </w:tabs>
      <w:suppressAutoHyphens w:val="0"/>
      <w:spacing w:before="240" w:after="0" w:line="230" w:lineRule="atLeast"/>
      <w:jc w:val="both"/>
      <w:outlineLvl w:val="9"/>
    </w:pPr>
    <w:rPr>
      <w:rFonts w:asciiTheme="majorHAnsi" w:eastAsiaTheme="majorEastAsia" w:hAnsiTheme="majorHAnsi" w:cstheme="majorBidi"/>
      <w:b w:val="0"/>
      <w:color w:val="2E74B5" w:themeColor="accent1" w:themeShade="BF"/>
      <w:sz w:val="32"/>
      <w:szCs w:val="32"/>
    </w:rPr>
  </w:style>
  <w:style w:type="character" w:customStyle="1" w:styleId="aubase">
    <w:name w:val="au_base"/>
    <w:rsid w:val="00860640"/>
    <w:rPr>
      <w:rFonts w:ascii="Cambria" w:hAnsi="Cambria"/>
    </w:rPr>
  </w:style>
  <w:style w:type="character" w:customStyle="1" w:styleId="aucollab">
    <w:name w:val="au_collab"/>
    <w:rsid w:val="00860640"/>
    <w:rPr>
      <w:rFonts w:ascii="Cambria" w:hAnsi="Cambria"/>
      <w:bdr w:val="none" w:sz="0" w:space="0" w:color="auto"/>
      <w:shd w:val="clear" w:color="auto" w:fill="C0C0C0"/>
    </w:rPr>
  </w:style>
  <w:style w:type="character" w:customStyle="1" w:styleId="Charf4">
    <w:name w:val="전자 메일 서명 Char"/>
    <w:basedOn w:val="a1"/>
    <w:link w:val="afff4"/>
    <w:uiPriority w:val="99"/>
    <w:rsid w:val="00D9323E"/>
    <w:rPr>
      <w:rFonts w:ascii="Arial" w:eastAsia="바탕" w:hAnsi="Arial"/>
      <w:lang w:eastAsia="es-ES"/>
    </w:rPr>
  </w:style>
  <w:style w:type="character" w:customStyle="1" w:styleId="HTMLChar0">
    <w:name w:val="미리 서식이 지정된 HTML Char"/>
    <w:basedOn w:val="a1"/>
    <w:link w:val="HTML5"/>
    <w:uiPriority w:val="99"/>
    <w:rsid w:val="00D9323E"/>
    <w:rPr>
      <w:rFonts w:ascii="Courier New" w:eastAsia="바탕" w:hAnsi="Courier New"/>
      <w:lang w:eastAsia="es-ES"/>
    </w:rPr>
  </w:style>
  <w:style w:type="character" w:customStyle="1" w:styleId="audeg">
    <w:name w:val="au_deg"/>
    <w:rsid w:val="00860640"/>
    <w:rPr>
      <w:rFonts w:ascii="Cambria" w:hAnsi="Cambria"/>
      <w:sz w:val="22"/>
      <w:bdr w:val="none" w:sz="0" w:space="0" w:color="auto"/>
      <w:shd w:val="clear" w:color="auto" w:fill="FFFF00"/>
    </w:rPr>
  </w:style>
  <w:style w:type="character" w:customStyle="1" w:styleId="aufname">
    <w:name w:val="au_fname"/>
    <w:rsid w:val="00860640"/>
    <w:rPr>
      <w:rFonts w:ascii="Cambria" w:hAnsi="Cambria"/>
      <w:sz w:val="22"/>
      <w:bdr w:val="none" w:sz="0" w:space="0" w:color="auto"/>
      <w:shd w:val="clear" w:color="auto" w:fill="FFFFCC"/>
    </w:rPr>
  </w:style>
  <w:style w:type="character" w:customStyle="1" w:styleId="aurole">
    <w:name w:val="au_role"/>
    <w:rsid w:val="00860640"/>
    <w:rPr>
      <w:rFonts w:ascii="Cambria" w:hAnsi="Cambria"/>
      <w:sz w:val="22"/>
      <w:bdr w:val="none" w:sz="0" w:space="0" w:color="auto"/>
      <w:shd w:val="clear" w:color="auto" w:fill="808000"/>
    </w:rPr>
  </w:style>
  <w:style w:type="character" w:customStyle="1" w:styleId="ausuffix">
    <w:name w:val="au_suffix"/>
    <w:rsid w:val="00860640"/>
    <w:rPr>
      <w:rFonts w:ascii="Cambria" w:hAnsi="Cambria"/>
      <w:sz w:val="22"/>
      <w:bdr w:val="none" w:sz="0" w:space="0" w:color="auto"/>
      <w:shd w:val="clear" w:color="auto" w:fill="FF00FF"/>
    </w:rPr>
  </w:style>
  <w:style w:type="character" w:customStyle="1" w:styleId="ausurname">
    <w:name w:val="au_surname"/>
    <w:rsid w:val="00860640"/>
    <w:rPr>
      <w:rFonts w:ascii="Cambria" w:hAnsi="Cambria"/>
      <w:sz w:val="22"/>
      <w:bdr w:val="none" w:sz="0" w:space="0" w:color="auto"/>
      <w:shd w:val="clear" w:color="auto" w:fill="CCFF99"/>
    </w:rPr>
  </w:style>
  <w:style w:type="character" w:customStyle="1" w:styleId="bibbase">
    <w:name w:val="bib_base"/>
    <w:rsid w:val="00860640"/>
    <w:rPr>
      <w:rFonts w:ascii="Cambria" w:hAnsi="Cambria"/>
    </w:rPr>
  </w:style>
  <w:style w:type="character" w:customStyle="1" w:styleId="bibarticle">
    <w:name w:val="bib_article"/>
    <w:rsid w:val="00860640"/>
    <w:rPr>
      <w:rFonts w:ascii="Cambria" w:hAnsi="Cambria"/>
      <w:bdr w:val="none" w:sz="0" w:space="0" w:color="auto"/>
      <w:shd w:val="clear" w:color="auto" w:fill="CCFFFF"/>
    </w:rPr>
  </w:style>
  <w:style w:type="character" w:customStyle="1" w:styleId="bibcomment">
    <w:name w:val="bib_comment"/>
    <w:basedOn w:val="bibbase"/>
    <w:rsid w:val="00860640"/>
    <w:rPr>
      <w:rFonts w:ascii="Cambria" w:hAnsi="Cambria"/>
    </w:rPr>
  </w:style>
  <w:style w:type="character" w:customStyle="1" w:styleId="bibdeg">
    <w:name w:val="bib_deg"/>
    <w:basedOn w:val="bibbase"/>
    <w:rsid w:val="00860640"/>
    <w:rPr>
      <w:rFonts w:ascii="Cambria" w:hAnsi="Cambria"/>
    </w:rPr>
  </w:style>
  <w:style w:type="character" w:customStyle="1" w:styleId="bibdoi">
    <w:name w:val="bib_doi"/>
    <w:rsid w:val="00860640"/>
    <w:rPr>
      <w:rFonts w:ascii="Cambria" w:hAnsi="Cambria"/>
      <w:bdr w:val="none" w:sz="0" w:space="0" w:color="auto"/>
      <w:shd w:val="clear" w:color="auto" w:fill="CCFFCC"/>
    </w:rPr>
  </w:style>
  <w:style w:type="character" w:customStyle="1" w:styleId="bibetal">
    <w:name w:val="bib_etal"/>
    <w:rsid w:val="00860640"/>
    <w:rPr>
      <w:rFonts w:ascii="Cambria" w:hAnsi="Cambria"/>
      <w:bdr w:val="none" w:sz="0" w:space="0" w:color="auto"/>
      <w:shd w:val="clear" w:color="auto" w:fill="CCFF99"/>
    </w:rPr>
  </w:style>
  <w:style w:type="character" w:customStyle="1" w:styleId="bibfname">
    <w:name w:val="bib_fname"/>
    <w:rsid w:val="00860640"/>
    <w:rPr>
      <w:rFonts w:ascii="Cambria" w:hAnsi="Cambria"/>
      <w:bdr w:val="none" w:sz="0" w:space="0" w:color="auto"/>
      <w:shd w:val="clear" w:color="auto" w:fill="FFFFCC"/>
    </w:rPr>
  </w:style>
  <w:style w:type="character" w:customStyle="1" w:styleId="bibfpage">
    <w:name w:val="bib_fpage"/>
    <w:rsid w:val="00860640"/>
    <w:rPr>
      <w:rFonts w:ascii="Cambria" w:hAnsi="Cambria"/>
      <w:bdr w:val="none" w:sz="0" w:space="0" w:color="auto"/>
      <w:shd w:val="clear" w:color="auto" w:fill="E6E6E6"/>
    </w:rPr>
  </w:style>
  <w:style w:type="character" w:customStyle="1" w:styleId="bibissue">
    <w:name w:val="bib_issue"/>
    <w:rsid w:val="00860640"/>
    <w:rPr>
      <w:rFonts w:ascii="Cambria" w:hAnsi="Cambria"/>
      <w:bdr w:val="none" w:sz="0" w:space="0" w:color="auto"/>
      <w:shd w:val="clear" w:color="auto" w:fill="FFFFAB"/>
    </w:rPr>
  </w:style>
  <w:style w:type="character" w:customStyle="1" w:styleId="bibjournal">
    <w:name w:val="bib_journal"/>
    <w:rsid w:val="00860640"/>
    <w:rPr>
      <w:rFonts w:ascii="Cambria" w:hAnsi="Cambria"/>
      <w:bdr w:val="none" w:sz="0" w:space="0" w:color="auto"/>
      <w:shd w:val="clear" w:color="auto" w:fill="F9DECF"/>
    </w:rPr>
  </w:style>
  <w:style w:type="character" w:customStyle="1" w:styleId="biblpage">
    <w:name w:val="bib_lpage"/>
    <w:rsid w:val="00860640"/>
    <w:rPr>
      <w:rFonts w:ascii="Cambria" w:hAnsi="Cambria"/>
      <w:bdr w:val="none" w:sz="0" w:space="0" w:color="auto"/>
      <w:shd w:val="clear" w:color="auto" w:fill="D9D9D9"/>
    </w:rPr>
  </w:style>
  <w:style w:type="character" w:customStyle="1" w:styleId="bibnumber">
    <w:name w:val="bib_number"/>
    <w:rsid w:val="00860640"/>
    <w:rPr>
      <w:rFonts w:ascii="Cambria" w:hAnsi="Cambria"/>
      <w:bdr w:val="none" w:sz="0" w:space="0" w:color="auto"/>
      <w:shd w:val="clear" w:color="auto" w:fill="CCCCFF"/>
    </w:rPr>
  </w:style>
  <w:style w:type="character" w:customStyle="1" w:styleId="biborganization">
    <w:name w:val="bib_organization"/>
    <w:rsid w:val="00860640"/>
    <w:rPr>
      <w:rFonts w:ascii="Cambria" w:hAnsi="Cambria"/>
      <w:bdr w:val="none" w:sz="0" w:space="0" w:color="auto"/>
      <w:shd w:val="clear" w:color="auto" w:fill="CCFF99"/>
    </w:rPr>
  </w:style>
  <w:style w:type="character" w:customStyle="1" w:styleId="bibsuffix">
    <w:name w:val="bib_suffix"/>
    <w:basedOn w:val="bibbase"/>
    <w:rsid w:val="00860640"/>
    <w:rPr>
      <w:rFonts w:ascii="Cambria" w:hAnsi="Cambria"/>
    </w:rPr>
  </w:style>
  <w:style w:type="character" w:customStyle="1" w:styleId="bibsuppl">
    <w:name w:val="bib_suppl"/>
    <w:rsid w:val="00860640"/>
    <w:rPr>
      <w:rFonts w:ascii="Cambria" w:hAnsi="Cambria"/>
      <w:bdr w:val="none" w:sz="0" w:space="0" w:color="auto"/>
      <w:shd w:val="clear" w:color="auto" w:fill="FFCC66"/>
    </w:rPr>
  </w:style>
  <w:style w:type="character" w:customStyle="1" w:styleId="bibsurname">
    <w:name w:val="bib_surname"/>
    <w:rsid w:val="00860640"/>
    <w:rPr>
      <w:rFonts w:ascii="Cambria" w:hAnsi="Cambria"/>
      <w:bdr w:val="none" w:sz="0" w:space="0" w:color="auto"/>
      <w:shd w:val="clear" w:color="auto" w:fill="CCFF99"/>
    </w:rPr>
  </w:style>
  <w:style w:type="character" w:customStyle="1" w:styleId="bibunpubl">
    <w:name w:val="bib_unpubl"/>
    <w:basedOn w:val="bibbase"/>
    <w:rsid w:val="00860640"/>
    <w:rPr>
      <w:rFonts w:ascii="Cambria" w:hAnsi="Cambria"/>
    </w:rPr>
  </w:style>
  <w:style w:type="character" w:customStyle="1" w:styleId="biburl">
    <w:name w:val="bib_url"/>
    <w:rsid w:val="00860640"/>
    <w:rPr>
      <w:rFonts w:ascii="Cambria" w:hAnsi="Cambria"/>
      <w:bdr w:val="none" w:sz="0" w:space="0" w:color="auto"/>
      <w:shd w:val="clear" w:color="auto" w:fill="CCFF66"/>
    </w:rPr>
  </w:style>
  <w:style w:type="character" w:customStyle="1" w:styleId="bibvolume">
    <w:name w:val="bib_volume"/>
    <w:rsid w:val="00860640"/>
    <w:rPr>
      <w:rFonts w:ascii="Cambria" w:hAnsi="Cambria"/>
      <w:bdr w:val="none" w:sz="0" w:space="0" w:color="auto"/>
      <w:shd w:val="clear" w:color="auto" w:fill="CCECFF"/>
    </w:rPr>
  </w:style>
  <w:style w:type="character" w:customStyle="1" w:styleId="bibyear">
    <w:name w:val="bib_year"/>
    <w:rsid w:val="00860640"/>
    <w:rPr>
      <w:rFonts w:ascii="Cambria" w:hAnsi="Cambria"/>
      <w:bdr w:val="none" w:sz="0" w:space="0" w:color="auto"/>
      <w:shd w:val="clear" w:color="auto" w:fill="FFCCFF"/>
    </w:rPr>
  </w:style>
  <w:style w:type="character" w:customStyle="1" w:styleId="citebase">
    <w:name w:val="cite_base"/>
    <w:rsid w:val="00860640"/>
    <w:rPr>
      <w:rFonts w:ascii="Cambria" w:hAnsi="Cambria"/>
    </w:rPr>
  </w:style>
  <w:style w:type="character" w:customStyle="1" w:styleId="citebib">
    <w:name w:val="cite_bib"/>
    <w:rsid w:val="00860640"/>
    <w:rPr>
      <w:rFonts w:ascii="Cambria" w:hAnsi="Cambria"/>
      <w:bdr w:val="none" w:sz="0" w:space="0" w:color="auto"/>
      <w:shd w:val="clear" w:color="auto" w:fill="CCFFFF"/>
    </w:rPr>
  </w:style>
  <w:style w:type="character" w:customStyle="1" w:styleId="citebox">
    <w:name w:val="cite_box"/>
    <w:basedOn w:val="citebase"/>
    <w:rsid w:val="00860640"/>
    <w:rPr>
      <w:rFonts w:ascii="Cambria" w:hAnsi="Cambria"/>
    </w:rPr>
  </w:style>
  <w:style w:type="character" w:customStyle="1" w:styleId="citeen">
    <w:name w:val="cite_en"/>
    <w:rsid w:val="00860640"/>
    <w:rPr>
      <w:rFonts w:ascii="Cambria" w:hAnsi="Cambria"/>
      <w:bdr w:val="none" w:sz="0" w:space="0" w:color="auto"/>
      <w:shd w:val="clear" w:color="auto" w:fill="FFFF99"/>
      <w:vertAlign w:val="superscript"/>
    </w:rPr>
  </w:style>
  <w:style w:type="character" w:customStyle="1" w:styleId="citefig">
    <w:name w:val="cite_fig"/>
    <w:rsid w:val="00860640"/>
    <w:rPr>
      <w:rFonts w:ascii="Cambria" w:hAnsi="Cambria"/>
      <w:color w:val="auto"/>
      <w:bdr w:val="none" w:sz="0" w:space="0" w:color="auto"/>
      <w:shd w:val="clear" w:color="auto" w:fill="CCFFCC"/>
    </w:rPr>
  </w:style>
  <w:style w:type="character" w:customStyle="1" w:styleId="citefn">
    <w:name w:val="cite_fn"/>
    <w:rsid w:val="00860640"/>
    <w:rPr>
      <w:rFonts w:ascii="Cambria" w:hAnsi="Cambria"/>
      <w:color w:val="auto"/>
      <w:sz w:val="22"/>
      <w:bdr w:val="none" w:sz="0" w:space="0" w:color="auto"/>
      <w:shd w:val="clear" w:color="auto" w:fill="FF99CC"/>
      <w:vertAlign w:val="baseline"/>
    </w:rPr>
  </w:style>
  <w:style w:type="character" w:customStyle="1" w:styleId="citetbl">
    <w:name w:val="cite_tbl"/>
    <w:rsid w:val="00860640"/>
    <w:rPr>
      <w:rFonts w:ascii="Cambria" w:hAnsi="Cambria"/>
      <w:color w:val="auto"/>
      <w:bdr w:val="none" w:sz="0" w:space="0" w:color="auto"/>
      <w:shd w:val="clear" w:color="auto" w:fill="FF9999"/>
    </w:rPr>
  </w:style>
  <w:style w:type="character" w:customStyle="1" w:styleId="stdbase">
    <w:name w:val="std_base"/>
    <w:rsid w:val="00860640"/>
    <w:rPr>
      <w:rFonts w:ascii="Cambria" w:hAnsi="Cambria"/>
    </w:rPr>
  </w:style>
  <w:style w:type="character" w:customStyle="1" w:styleId="bibextlink">
    <w:name w:val="bib_extlink"/>
    <w:rsid w:val="00860640"/>
    <w:rPr>
      <w:rFonts w:ascii="Cambria" w:hAnsi="Cambria"/>
      <w:bdr w:val="none" w:sz="0" w:space="0" w:color="auto"/>
      <w:shd w:val="clear" w:color="auto" w:fill="6CCE9D"/>
    </w:rPr>
  </w:style>
  <w:style w:type="character" w:customStyle="1" w:styleId="citeeq">
    <w:name w:val="cite_eq"/>
    <w:rsid w:val="00860640"/>
    <w:rPr>
      <w:rFonts w:ascii="Cambria" w:hAnsi="Cambria"/>
      <w:bdr w:val="none" w:sz="0" w:space="0" w:color="auto"/>
      <w:shd w:val="clear" w:color="auto" w:fill="FFAE37"/>
    </w:rPr>
  </w:style>
  <w:style w:type="character" w:customStyle="1" w:styleId="bibmedline">
    <w:name w:val="bib_medline"/>
    <w:basedOn w:val="bibbase"/>
    <w:rsid w:val="00860640"/>
    <w:rPr>
      <w:rFonts w:ascii="Cambria" w:hAnsi="Cambria"/>
    </w:rPr>
  </w:style>
  <w:style w:type="character" w:customStyle="1" w:styleId="citetfn">
    <w:name w:val="cite_tfn"/>
    <w:rsid w:val="00860640"/>
    <w:rPr>
      <w:rFonts w:ascii="Cambria" w:hAnsi="Cambria"/>
      <w:bdr w:val="none" w:sz="0" w:space="0" w:color="auto"/>
      <w:shd w:val="clear" w:color="auto" w:fill="FBBA79"/>
    </w:rPr>
  </w:style>
  <w:style w:type="character" w:customStyle="1" w:styleId="auprefix">
    <w:name w:val="au_prefix"/>
    <w:rsid w:val="00860640"/>
    <w:rPr>
      <w:rFonts w:ascii="Cambria" w:hAnsi="Cambria"/>
      <w:sz w:val="22"/>
      <w:bdr w:val="none" w:sz="0" w:space="0" w:color="auto"/>
      <w:shd w:val="clear" w:color="auto" w:fill="FFCC99"/>
    </w:rPr>
  </w:style>
  <w:style w:type="character" w:customStyle="1" w:styleId="citeapp">
    <w:name w:val="cite_app"/>
    <w:rsid w:val="00860640"/>
    <w:rPr>
      <w:rFonts w:ascii="Cambria" w:hAnsi="Cambria"/>
      <w:bdr w:val="none" w:sz="0" w:space="0" w:color="auto"/>
      <w:shd w:val="clear" w:color="auto" w:fill="CCFF33"/>
    </w:rPr>
  </w:style>
  <w:style w:type="character" w:customStyle="1" w:styleId="citesec">
    <w:name w:val="cite_sec"/>
    <w:rsid w:val="00860640"/>
    <w:rPr>
      <w:rFonts w:ascii="Cambria" w:hAnsi="Cambria"/>
      <w:bdr w:val="none" w:sz="0" w:space="0" w:color="auto"/>
      <w:shd w:val="clear" w:color="auto" w:fill="FFCCCC"/>
    </w:rPr>
  </w:style>
  <w:style w:type="character" w:customStyle="1" w:styleId="stddocPartNumber">
    <w:name w:val="std_docPartNumber"/>
    <w:rsid w:val="00860640"/>
    <w:rPr>
      <w:rFonts w:ascii="Cambria" w:hAnsi="Cambria"/>
      <w:bdr w:val="none" w:sz="0" w:space="0" w:color="auto"/>
      <w:shd w:val="clear" w:color="auto" w:fill="EAF1DD"/>
    </w:rPr>
  </w:style>
  <w:style w:type="character" w:customStyle="1" w:styleId="stddocTitle">
    <w:name w:val="std_docTitle"/>
    <w:rsid w:val="00860640"/>
    <w:rPr>
      <w:rFonts w:ascii="Cambria" w:hAnsi="Cambria"/>
      <w:i/>
      <w:bdr w:val="none" w:sz="0" w:space="0" w:color="auto"/>
      <w:shd w:val="clear" w:color="auto" w:fill="FDE9D9"/>
    </w:rPr>
  </w:style>
  <w:style w:type="character" w:customStyle="1" w:styleId="aumember">
    <w:name w:val="au_member"/>
    <w:rsid w:val="00860640"/>
    <w:rPr>
      <w:rFonts w:ascii="Cambria" w:hAnsi="Cambria"/>
      <w:sz w:val="22"/>
      <w:bdr w:val="none" w:sz="0" w:space="0" w:color="auto"/>
      <w:shd w:val="clear" w:color="auto" w:fill="FF99CC"/>
    </w:rPr>
  </w:style>
  <w:style w:type="character" w:customStyle="1" w:styleId="stdfootnote">
    <w:name w:val="std_footnote"/>
    <w:rsid w:val="00860640"/>
    <w:rPr>
      <w:rFonts w:ascii="Cambria" w:hAnsi="Cambria"/>
      <w:bdr w:val="none" w:sz="0" w:space="0" w:color="auto"/>
      <w:shd w:val="clear" w:color="auto" w:fill="F2F2F2"/>
    </w:rPr>
  </w:style>
  <w:style w:type="character" w:customStyle="1" w:styleId="stdsection">
    <w:name w:val="std_section"/>
    <w:rsid w:val="00860640"/>
    <w:rPr>
      <w:rFonts w:ascii="Cambria" w:hAnsi="Cambria"/>
      <w:bdr w:val="none" w:sz="0" w:space="0" w:color="auto"/>
      <w:shd w:val="clear" w:color="auto" w:fill="E5DFEC"/>
    </w:rPr>
  </w:style>
  <w:style w:type="character" w:customStyle="1" w:styleId="stddocumentType">
    <w:name w:val="std_documentType"/>
    <w:rsid w:val="00860640"/>
    <w:rPr>
      <w:rFonts w:ascii="Cambria" w:hAnsi="Cambria"/>
      <w:bdr w:val="none" w:sz="0" w:space="0" w:color="auto"/>
      <w:shd w:val="clear" w:color="auto" w:fill="7DE1DF"/>
    </w:rPr>
  </w:style>
  <w:style w:type="character" w:customStyle="1" w:styleId="bibalt-year">
    <w:name w:val="bib_alt-year"/>
    <w:rsid w:val="00860640"/>
    <w:rPr>
      <w:rFonts w:ascii="Cambria" w:hAnsi="Cambria"/>
      <w:szCs w:val="24"/>
      <w:bdr w:val="none" w:sz="0" w:space="0" w:color="auto"/>
      <w:shd w:val="clear" w:color="auto" w:fill="CC99FF"/>
    </w:rPr>
  </w:style>
  <w:style w:type="character" w:customStyle="1" w:styleId="bibbook">
    <w:name w:val="bib_book"/>
    <w:rsid w:val="00860640"/>
    <w:rPr>
      <w:rFonts w:ascii="Cambria" w:hAnsi="Cambria"/>
      <w:bdr w:val="none" w:sz="0" w:space="0" w:color="auto"/>
      <w:shd w:val="clear" w:color="auto" w:fill="99CCFF"/>
    </w:rPr>
  </w:style>
  <w:style w:type="character" w:customStyle="1" w:styleId="bibchapterno">
    <w:name w:val="bib_chapterno"/>
    <w:rsid w:val="00860640"/>
    <w:rPr>
      <w:rFonts w:ascii="Cambria" w:hAnsi="Cambria"/>
      <w:bdr w:val="none" w:sz="0" w:space="0" w:color="auto"/>
      <w:shd w:val="clear" w:color="auto" w:fill="D9D9D9"/>
    </w:rPr>
  </w:style>
  <w:style w:type="character" w:customStyle="1" w:styleId="bibchaptertitle">
    <w:name w:val="bib_chaptertitle"/>
    <w:rsid w:val="00860640"/>
    <w:rPr>
      <w:rFonts w:ascii="Cambria" w:hAnsi="Cambria"/>
      <w:bdr w:val="none" w:sz="0" w:space="0" w:color="auto"/>
      <w:shd w:val="clear" w:color="auto" w:fill="FF9D5B"/>
    </w:rPr>
  </w:style>
  <w:style w:type="character" w:customStyle="1" w:styleId="bibed-etal">
    <w:name w:val="bib_ed-etal"/>
    <w:rsid w:val="00860640"/>
    <w:rPr>
      <w:rFonts w:ascii="Cambria" w:hAnsi="Cambria"/>
      <w:bdr w:val="none" w:sz="0" w:space="0" w:color="auto"/>
      <w:shd w:val="clear" w:color="auto" w:fill="00F4EE"/>
    </w:rPr>
  </w:style>
  <w:style w:type="character" w:customStyle="1" w:styleId="bibed-fname">
    <w:name w:val="bib_ed-fname"/>
    <w:rsid w:val="00860640"/>
    <w:rPr>
      <w:rFonts w:ascii="Cambria" w:hAnsi="Cambria"/>
      <w:bdr w:val="none" w:sz="0" w:space="0" w:color="auto"/>
      <w:shd w:val="clear" w:color="auto" w:fill="FFFFB7"/>
    </w:rPr>
  </w:style>
  <w:style w:type="character" w:customStyle="1" w:styleId="bibeditionno">
    <w:name w:val="bib_editionno"/>
    <w:rsid w:val="00860640"/>
    <w:rPr>
      <w:rFonts w:ascii="Cambria" w:hAnsi="Cambria"/>
      <w:bdr w:val="none" w:sz="0" w:space="0" w:color="auto"/>
      <w:shd w:val="clear" w:color="auto" w:fill="FFCC00"/>
    </w:rPr>
  </w:style>
  <w:style w:type="character" w:customStyle="1" w:styleId="bibed-organization">
    <w:name w:val="bib_ed-organization"/>
    <w:rsid w:val="00860640"/>
    <w:rPr>
      <w:rFonts w:ascii="Cambria" w:hAnsi="Cambria"/>
      <w:bdr w:val="none" w:sz="0" w:space="0" w:color="auto"/>
      <w:shd w:val="clear" w:color="auto" w:fill="FCAAC3"/>
    </w:rPr>
  </w:style>
  <w:style w:type="character" w:customStyle="1" w:styleId="bibed-suffix">
    <w:name w:val="bib_ed-suffix"/>
    <w:rsid w:val="00860640"/>
    <w:rPr>
      <w:rFonts w:ascii="Cambria" w:hAnsi="Cambria"/>
      <w:bdr w:val="none" w:sz="0" w:space="0" w:color="auto"/>
      <w:shd w:val="clear" w:color="auto" w:fill="CCFFCC"/>
    </w:rPr>
  </w:style>
  <w:style w:type="character" w:customStyle="1" w:styleId="bibed-surname">
    <w:name w:val="bib_ed-surname"/>
    <w:rsid w:val="00860640"/>
    <w:rPr>
      <w:rFonts w:ascii="Cambria" w:hAnsi="Cambria"/>
      <w:bdr w:val="none" w:sz="0" w:space="0" w:color="auto"/>
      <w:shd w:val="clear" w:color="auto" w:fill="FFFF00"/>
    </w:rPr>
  </w:style>
  <w:style w:type="character" w:customStyle="1" w:styleId="bibinstitution">
    <w:name w:val="bib_institution"/>
    <w:rsid w:val="00860640"/>
    <w:rPr>
      <w:rFonts w:ascii="Cambria" w:hAnsi="Cambria"/>
      <w:bdr w:val="none" w:sz="0" w:space="0" w:color="auto"/>
      <w:shd w:val="clear" w:color="auto" w:fill="CCFFCC"/>
    </w:rPr>
  </w:style>
  <w:style w:type="character" w:customStyle="1" w:styleId="bibisbn">
    <w:name w:val="bib_isbn"/>
    <w:rsid w:val="00860640"/>
    <w:rPr>
      <w:rFonts w:ascii="Cambria" w:hAnsi="Cambria"/>
      <w:shd w:val="clear" w:color="auto" w:fill="D9D9D9"/>
    </w:rPr>
  </w:style>
  <w:style w:type="character" w:customStyle="1" w:styleId="biblocation">
    <w:name w:val="bib_location"/>
    <w:rsid w:val="00860640"/>
    <w:rPr>
      <w:rFonts w:ascii="Cambria" w:hAnsi="Cambria"/>
      <w:bdr w:val="none" w:sz="0" w:space="0" w:color="auto"/>
      <w:shd w:val="clear" w:color="auto" w:fill="FFCCCC"/>
    </w:rPr>
  </w:style>
  <w:style w:type="character" w:customStyle="1" w:styleId="bibpagecount">
    <w:name w:val="bib_pagecount"/>
    <w:rsid w:val="00860640"/>
    <w:rPr>
      <w:rFonts w:ascii="Cambria" w:hAnsi="Cambria"/>
      <w:bdr w:val="none" w:sz="0" w:space="0" w:color="auto"/>
      <w:shd w:val="clear" w:color="auto" w:fill="00FF00"/>
    </w:rPr>
  </w:style>
  <w:style w:type="character" w:customStyle="1" w:styleId="bibpatent">
    <w:name w:val="bib_patent"/>
    <w:rsid w:val="00860640"/>
    <w:rPr>
      <w:rFonts w:ascii="Cambria" w:hAnsi="Cambria"/>
      <w:bdr w:val="none" w:sz="0" w:space="0" w:color="auto"/>
      <w:shd w:val="clear" w:color="auto" w:fill="66FFCC"/>
    </w:rPr>
  </w:style>
  <w:style w:type="character" w:customStyle="1" w:styleId="bibpublisher">
    <w:name w:val="bib_publisher"/>
    <w:rsid w:val="00860640"/>
    <w:rPr>
      <w:rFonts w:ascii="Cambria" w:hAnsi="Cambria"/>
      <w:bdr w:val="none" w:sz="0" w:space="0" w:color="auto"/>
      <w:shd w:val="clear" w:color="auto" w:fill="FF99CC"/>
    </w:rPr>
  </w:style>
  <w:style w:type="character" w:customStyle="1" w:styleId="bibreportnum">
    <w:name w:val="bib_reportnum"/>
    <w:rsid w:val="00860640"/>
    <w:rPr>
      <w:rFonts w:ascii="Cambria" w:hAnsi="Cambria"/>
      <w:bdr w:val="none" w:sz="0" w:space="0" w:color="auto"/>
      <w:shd w:val="clear" w:color="auto" w:fill="CCCCFF"/>
    </w:rPr>
  </w:style>
  <w:style w:type="character" w:customStyle="1" w:styleId="bibschool">
    <w:name w:val="bib_school"/>
    <w:rsid w:val="00860640"/>
    <w:rPr>
      <w:rFonts w:ascii="Cambria" w:hAnsi="Cambria"/>
      <w:bdr w:val="none" w:sz="0" w:space="0" w:color="auto"/>
      <w:shd w:val="clear" w:color="auto" w:fill="FFCC66"/>
    </w:rPr>
  </w:style>
  <w:style w:type="character" w:customStyle="1" w:styleId="bibseries">
    <w:name w:val="bib_series"/>
    <w:rsid w:val="00860640"/>
    <w:rPr>
      <w:rFonts w:ascii="Cambria" w:hAnsi="Cambria"/>
      <w:shd w:val="clear" w:color="auto" w:fill="FFCC99"/>
    </w:rPr>
  </w:style>
  <w:style w:type="character" w:customStyle="1" w:styleId="bibseriesno">
    <w:name w:val="bib_seriesno"/>
    <w:rsid w:val="00860640"/>
    <w:rPr>
      <w:rFonts w:ascii="Cambria" w:hAnsi="Cambria"/>
      <w:shd w:val="clear" w:color="auto" w:fill="FFFF99"/>
    </w:rPr>
  </w:style>
  <w:style w:type="character" w:customStyle="1" w:styleId="bibtrans">
    <w:name w:val="bib_trans"/>
    <w:rsid w:val="00860640"/>
    <w:rPr>
      <w:rFonts w:ascii="Cambria" w:hAnsi="Cambria"/>
      <w:shd w:val="clear" w:color="auto" w:fill="99CC00"/>
    </w:rPr>
  </w:style>
  <w:style w:type="character" w:customStyle="1" w:styleId="citesection">
    <w:name w:val="cite_section"/>
    <w:rsid w:val="00860640"/>
    <w:rPr>
      <w:rFonts w:ascii="Cambria" w:hAnsi="Cambria"/>
      <w:bdr w:val="none" w:sz="0" w:space="0" w:color="auto"/>
      <w:shd w:val="clear" w:color="auto" w:fill="FF7C80"/>
    </w:rPr>
  </w:style>
  <w:style w:type="paragraph" w:customStyle="1" w:styleId="BaseHeading">
    <w:name w:val="Base_Heading"/>
    <w:qFormat/>
    <w:rsid w:val="00860640"/>
    <w:pPr>
      <w:spacing w:after="240" w:line="240" w:lineRule="atLeast"/>
      <w:outlineLvl w:val="0"/>
    </w:pPr>
    <w:rPr>
      <w:rFonts w:ascii="Cambria" w:eastAsia="Calibri" w:hAnsi="Cambria"/>
      <w:sz w:val="22"/>
      <w:szCs w:val="22"/>
      <w:lang w:val="en-GB" w:eastAsia="en-US"/>
    </w:rPr>
  </w:style>
  <w:style w:type="paragraph" w:customStyle="1" w:styleId="BaseText">
    <w:name w:val="Base_Text"/>
    <w:link w:val="BaseTextChar"/>
    <w:qFormat/>
    <w:rsid w:val="00860640"/>
    <w:pPr>
      <w:tabs>
        <w:tab w:val="left" w:pos="397"/>
        <w:tab w:val="left" w:pos="794"/>
        <w:tab w:val="left" w:pos="1191"/>
        <w:tab w:val="left" w:pos="1588"/>
        <w:tab w:val="left" w:pos="1985"/>
        <w:tab w:val="left" w:pos="2381"/>
        <w:tab w:val="left" w:pos="2778"/>
        <w:tab w:val="left" w:pos="3175"/>
        <w:tab w:val="left" w:pos="3572"/>
        <w:tab w:val="left" w:pos="3969"/>
      </w:tabs>
      <w:spacing w:after="240" w:line="240" w:lineRule="atLeast"/>
      <w:jc w:val="both"/>
    </w:pPr>
    <w:rPr>
      <w:rFonts w:ascii="Cambria" w:eastAsia="Calibri" w:hAnsi="Cambria"/>
      <w:sz w:val="22"/>
      <w:szCs w:val="22"/>
      <w:lang w:val="en-GB" w:eastAsia="en-US"/>
    </w:rPr>
  </w:style>
  <w:style w:type="paragraph" w:customStyle="1" w:styleId="BiblioEntry">
    <w:name w:val="Biblio Entry"/>
    <w:basedOn w:val="BaseText"/>
    <w:link w:val="BiblioEntryChar"/>
    <w:rsid w:val="00860640"/>
    <w:pPr>
      <w:ind w:left="662" w:hanging="662"/>
      <w:jc w:val="left"/>
    </w:pPr>
  </w:style>
  <w:style w:type="paragraph" w:customStyle="1" w:styleId="BiblioTitle">
    <w:name w:val="Biblio Title"/>
    <w:basedOn w:val="BaseHeading"/>
    <w:rsid w:val="00860640"/>
    <w:pPr>
      <w:pageBreakBefore/>
      <w:spacing w:after="760" w:line="280" w:lineRule="atLeast"/>
      <w:jc w:val="center"/>
    </w:pPr>
    <w:rPr>
      <w:b/>
      <w:sz w:val="28"/>
    </w:rPr>
  </w:style>
  <w:style w:type="paragraph" w:customStyle="1" w:styleId="BodyText-">
    <w:name w:val="Body Text (-)"/>
    <w:basedOn w:val="BaseText"/>
    <w:rsid w:val="00860640"/>
    <w:pPr>
      <w:spacing w:line="220" w:lineRule="atLeast"/>
    </w:pPr>
    <w:rPr>
      <w:sz w:val="18"/>
    </w:rPr>
  </w:style>
  <w:style w:type="paragraph" w:customStyle="1" w:styleId="BodyTextindent1">
    <w:name w:val="Body Text indent 1"/>
    <w:basedOn w:val="BaseText"/>
    <w:rsid w:val="00860640"/>
    <w:pPr>
      <w:ind w:left="403"/>
    </w:pPr>
  </w:style>
  <w:style w:type="paragraph" w:customStyle="1" w:styleId="BodyTextindent1-">
    <w:name w:val="Body Text indent 1 (-)"/>
    <w:basedOn w:val="BodyTextindent1"/>
    <w:rsid w:val="00860640"/>
    <w:pPr>
      <w:spacing w:line="220" w:lineRule="atLeast"/>
    </w:pPr>
    <w:rPr>
      <w:sz w:val="18"/>
    </w:rPr>
  </w:style>
  <w:style w:type="paragraph" w:customStyle="1" w:styleId="BodyTextIndent21">
    <w:name w:val="Body Text Indent 21"/>
    <w:basedOn w:val="a0"/>
    <w:rsid w:val="00D9323E"/>
    <w:pPr>
      <w:ind w:left="805"/>
    </w:pPr>
  </w:style>
  <w:style w:type="paragraph" w:customStyle="1" w:styleId="BodyTextindent2-">
    <w:name w:val="Body Text indent 2 (-)"/>
    <w:basedOn w:val="210"/>
    <w:rsid w:val="00860640"/>
    <w:pPr>
      <w:spacing w:line="220" w:lineRule="atLeast"/>
    </w:pPr>
    <w:rPr>
      <w:sz w:val="18"/>
    </w:rPr>
  </w:style>
  <w:style w:type="paragraph" w:customStyle="1" w:styleId="BodyTextIndent31">
    <w:name w:val="Body Text Indent 31"/>
    <w:basedOn w:val="BodyTextIndent21"/>
    <w:rsid w:val="00D9323E"/>
    <w:pPr>
      <w:ind w:left="1202"/>
    </w:pPr>
  </w:style>
  <w:style w:type="paragraph" w:customStyle="1" w:styleId="BodyTextindent3-">
    <w:name w:val="Body Text indent 3 (-)"/>
    <w:basedOn w:val="310"/>
    <w:rsid w:val="00860640"/>
    <w:pPr>
      <w:spacing w:line="220" w:lineRule="atLeast"/>
    </w:pPr>
    <w:rPr>
      <w:sz w:val="18"/>
    </w:rPr>
  </w:style>
  <w:style w:type="paragraph" w:customStyle="1" w:styleId="BodyTextindent4">
    <w:name w:val="Body Text indent 4"/>
    <w:basedOn w:val="310"/>
    <w:rsid w:val="00860640"/>
    <w:pPr>
      <w:ind w:left="1605"/>
    </w:pPr>
  </w:style>
  <w:style w:type="paragraph" w:customStyle="1" w:styleId="BodyTextindent4-">
    <w:name w:val="Body Text indent 4 (-)"/>
    <w:basedOn w:val="BodyTextindent4"/>
    <w:rsid w:val="00860640"/>
    <w:pPr>
      <w:spacing w:line="220" w:lineRule="atLeast"/>
    </w:pPr>
    <w:rPr>
      <w:sz w:val="18"/>
    </w:rPr>
  </w:style>
  <w:style w:type="paragraph" w:customStyle="1" w:styleId="BodyTextCenter">
    <w:name w:val="Body Text_Center"/>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s>
      <w:jc w:val="center"/>
    </w:pPr>
  </w:style>
  <w:style w:type="paragraph" w:customStyle="1" w:styleId="Code">
    <w:name w:val="Code"/>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323"/>
        <w:tab w:val="left" w:pos="652"/>
        <w:tab w:val="left" w:pos="975"/>
        <w:tab w:val="left" w:pos="1304"/>
        <w:tab w:val="left" w:pos="1627"/>
        <w:tab w:val="left" w:pos="1956"/>
        <w:tab w:val="left" w:pos="2279"/>
        <w:tab w:val="left" w:pos="2608"/>
        <w:tab w:val="left" w:pos="2931"/>
        <w:tab w:val="left" w:pos="3255"/>
      </w:tabs>
      <w:spacing w:after="0"/>
      <w:jc w:val="left"/>
    </w:pPr>
    <w:rPr>
      <w:rFonts w:ascii="Courier New" w:hAnsi="Courier New"/>
    </w:rPr>
  </w:style>
  <w:style w:type="paragraph" w:customStyle="1" w:styleId="Code-">
    <w:name w:val="Code (-)"/>
    <w:basedOn w:val="Code"/>
    <w:rsid w:val="00860640"/>
    <w:pPr>
      <w:spacing w:line="220" w:lineRule="atLeast"/>
    </w:pPr>
    <w:rPr>
      <w:sz w:val="18"/>
    </w:rPr>
  </w:style>
  <w:style w:type="paragraph" w:customStyle="1" w:styleId="Code--">
    <w:name w:val="Code (--)"/>
    <w:basedOn w:val="Code"/>
    <w:rsid w:val="00860640"/>
    <w:pPr>
      <w:spacing w:line="200" w:lineRule="atLeast"/>
    </w:pPr>
    <w:rPr>
      <w:sz w:val="16"/>
    </w:rPr>
  </w:style>
  <w:style w:type="paragraph" w:customStyle="1" w:styleId="CoverTitleA1">
    <w:name w:val="Cover Title_A1"/>
    <w:basedOn w:val="BaseHeading"/>
    <w:rsid w:val="00860640"/>
    <w:pPr>
      <w:spacing w:line="360" w:lineRule="exact"/>
      <w:outlineLvl w:val="9"/>
    </w:pPr>
    <w:rPr>
      <w:b/>
      <w:sz w:val="32"/>
    </w:rPr>
  </w:style>
  <w:style w:type="paragraph" w:customStyle="1" w:styleId="CoverTitleA2">
    <w:name w:val="Cover Title_A2"/>
    <w:basedOn w:val="CoverTitleA1"/>
    <w:rsid w:val="00860640"/>
  </w:style>
  <w:style w:type="paragraph" w:customStyle="1" w:styleId="CoverTitleA3">
    <w:name w:val="Cover Title_A3"/>
    <w:basedOn w:val="CoverTitleA1"/>
    <w:rsid w:val="00860640"/>
    <w:rPr>
      <w:b w:val="0"/>
    </w:rPr>
  </w:style>
  <w:style w:type="paragraph" w:customStyle="1" w:styleId="CoverTitleB">
    <w:name w:val="Cover Title_B"/>
    <w:basedOn w:val="BaseHeading"/>
    <w:rsid w:val="00860640"/>
    <w:pPr>
      <w:outlineLvl w:val="9"/>
    </w:pPr>
    <w:rPr>
      <w:i/>
      <w:lang w:val="fr-FR"/>
    </w:rPr>
  </w:style>
  <w:style w:type="paragraph" w:customStyle="1" w:styleId="Dimension100">
    <w:name w:val="Dimension_100"/>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s>
      <w:spacing w:after="60" w:line="220" w:lineRule="atLeast"/>
      <w:jc w:val="right"/>
    </w:pPr>
    <w:rPr>
      <w:sz w:val="20"/>
    </w:rPr>
  </w:style>
  <w:style w:type="paragraph" w:customStyle="1" w:styleId="Dimension50">
    <w:name w:val="Dimension_50"/>
    <w:basedOn w:val="Dimension100"/>
    <w:rsid w:val="00860640"/>
    <w:pPr>
      <w:ind w:right="2434"/>
    </w:pPr>
  </w:style>
  <w:style w:type="paragraph" w:customStyle="1" w:styleId="Dimension75">
    <w:name w:val="Dimension_75"/>
    <w:basedOn w:val="Dimension100"/>
    <w:rsid w:val="00860640"/>
    <w:pPr>
      <w:ind w:right="1253"/>
    </w:pPr>
  </w:style>
  <w:style w:type="paragraph" w:customStyle="1" w:styleId="Examplecontinued">
    <w:name w:val="Example continued"/>
    <w:basedOn w:val="Example"/>
    <w:rsid w:val="00860640"/>
  </w:style>
  <w:style w:type="paragraph" w:customStyle="1" w:styleId="Exampleindent">
    <w:name w:val="Example indent"/>
    <w:basedOn w:val="Example"/>
    <w:rsid w:val="00860640"/>
    <w:pPr>
      <w:tabs>
        <w:tab w:val="clear" w:pos="1354"/>
        <w:tab w:val="left" w:pos="1757"/>
      </w:tabs>
      <w:ind w:left="403"/>
    </w:pPr>
  </w:style>
  <w:style w:type="paragraph" w:customStyle="1" w:styleId="Exampleindentcontinued">
    <w:name w:val="Example indent continued"/>
    <w:basedOn w:val="Exampleindent"/>
    <w:rsid w:val="00860640"/>
  </w:style>
  <w:style w:type="paragraph" w:customStyle="1" w:styleId="Figureexample">
    <w:name w:val="Figure example"/>
    <w:basedOn w:val="Example"/>
    <w:rsid w:val="00860640"/>
  </w:style>
  <w:style w:type="paragraph" w:customStyle="1" w:styleId="FigureGraphic">
    <w:name w:val="Figure Graphic"/>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s>
      <w:spacing w:before="240" w:after="120"/>
      <w:jc w:val="center"/>
    </w:pPr>
  </w:style>
  <w:style w:type="paragraph" w:customStyle="1" w:styleId="Figurenote">
    <w:name w:val="Figure note"/>
    <w:basedOn w:val="Note"/>
    <w:rsid w:val="00860640"/>
  </w:style>
  <w:style w:type="paragraph" w:customStyle="1" w:styleId="Figuresubtitle">
    <w:name w:val="Figure subtitle"/>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s>
      <w:spacing w:before="120" w:after="120"/>
      <w:jc w:val="center"/>
    </w:pPr>
    <w:rPr>
      <w:b/>
    </w:rPr>
  </w:style>
  <w:style w:type="paragraph" w:customStyle="1" w:styleId="ForewordTitle">
    <w:name w:val="Foreword Title"/>
    <w:basedOn w:val="BaseHeading"/>
    <w:rsid w:val="00860640"/>
    <w:pPr>
      <w:keepNext/>
      <w:pageBreakBefore/>
      <w:suppressAutoHyphens/>
      <w:spacing w:before="310" w:after="310" w:line="310" w:lineRule="atLeast"/>
    </w:pPr>
    <w:rPr>
      <w:b/>
      <w:sz w:val="28"/>
    </w:rPr>
  </w:style>
  <w:style w:type="paragraph" w:customStyle="1" w:styleId="IntroTitle">
    <w:name w:val="Intro Title"/>
    <w:basedOn w:val="ForewordTitle"/>
    <w:rsid w:val="00860640"/>
  </w:style>
  <w:style w:type="paragraph" w:customStyle="1" w:styleId="KeyText">
    <w:name w:val="Key Text"/>
    <w:basedOn w:val="Body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346"/>
      </w:tabs>
      <w:spacing w:after="60"/>
      <w:ind w:left="346" w:hanging="346"/>
    </w:pPr>
  </w:style>
  <w:style w:type="paragraph" w:customStyle="1" w:styleId="KeyTitle">
    <w:name w:val="Key Title"/>
    <w:basedOn w:val="KeyText"/>
    <w:next w:val="KeyText"/>
    <w:rsid w:val="00860640"/>
    <w:pPr>
      <w:jc w:val="left"/>
    </w:pPr>
    <w:rPr>
      <w:b/>
    </w:rPr>
  </w:style>
  <w:style w:type="paragraph" w:customStyle="1" w:styleId="ListContinue1-">
    <w:name w:val="List Continue 1 (-)"/>
    <w:basedOn w:val="ListContinue1"/>
    <w:rsid w:val="00860640"/>
    <w:pPr>
      <w:spacing w:line="210" w:lineRule="atLeast"/>
    </w:pPr>
    <w:rPr>
      <w:sz w:val="20"/>
    </w:rPr>
  </w:style>
  <w:style w:type="paragraph" w:customStyle="1" w:styleId="ListContinue2-">
    <w:name w:val="List Continue 2 (-)"/>
    <w:basedOn w:val="ListContinue1-"/>
    <w:rsid w:val="00860640"/>
    <w:pPr>
      <w:tabs>
        <w:tab w:val="left" w:pos="806"/>
      </w:tabs>
      <w:ind w:left="1200" w:hanging="810"/>
      <w:jc w:val="left"/>
    </w:pPr>
    <w:rPr>
      <w:rFonts w:ascii="Arial" w:hAnsi="Arial"/>
      <w:sz w:val="18"/>
    </w:rPr>
  </w:style>
  <w:style w:type="paragraph" w:customStyle="1" w:styleId="ListContinue3-">
    <w:name w:val="List Continue 3 (-)"/>
    <w:basedOn w:val="ListContinue1-"/>
    <w:rsid w:val="00860640"/>
    <w:pPr>
      <w:ind w:left="1209"/>
    </w:pPr>
  </w:style>
  <w:style w:type="paragraph" w:customStyle="1" w:styleId="ListContinue4-">
    <w:name w:val="List Continue 4 (-)"/>
    <w:basedOn w:val="ListContinue1-"/>
    <w:rsid w:val="00860640"/>
    <w:pPr>
      <w:ind w:left="1598"/>
    </w:pPr>
  </w:style>
  <w:style w:type="paragraph" w:customStyle="1" w:styleId="ListNumber1">
    <w:name w:val="List Number 1"/>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s>
      <w:ind w:left="403" w:hanging="403"/>
    </w:pPr>
  </w:style>
  <w:style w:type="paragraph" w:customStyle="1" w:styleId="ListNumber1-">
    <w:name w:val="List Number 1 (-)"/>
    <w:basedOn w:val="ListNumber1"/>
    <w:rsid w:val="00860640"/>
    <w:pPr>
      <w:spacing w:line="210" w:lineRule="atLeast"/>
    </w:pPr>
    <w:rPr>
      <w:sz w:val="20"/>
    </w:rPr>
  </w:style>
  <w:style w:type="paragraph" w:customStyle="1" w:styleId="ListNumber2-">
    <w:name w:val="List Number 2 (-)"/>
    <w:basedOn w:val="ListNumber1-"/>
    <w:qFormat/>
    <w:rsid w:val="00860640"/>
    <w:pPr>
      <w:ind w:left="806"/>
    </w:pPr>
  </w:style>
  <w:style w:type="paragraph" w:customStyle="1" w:styleId="ListNumber3-">
    <w:name w:val="List Number 3 (-)"/>
    <w:basedOn w:val="ListNumber1-"/>
    <w:rsid w:val="00860640"/>
    <w:pPr>
      <w:ind w:left="1209"/>
    </w:pPr>
  </w:style>
  <w:style w:type="paragraph" w:customStyle="1" w:styleId="ListNumber4-">
    <w:name w:val="List Number 4 (-)"/>
    <w:basedOn w:val="ListNumber1-"/>
    <w:rsid w:val="00860640"/>
    <w:pPr>
      <w:ind w:left="1598"/>
    </w:pPr>
  </w:style>
  <w:style w:type="paragraph" w:customStyle="1" w:styleId="Tablebody">
    <w:name w:val="Table body"/>
    <w:basedOn w:val="BaseText"/>
    <w:rsid w:val="00860640"/>
    <w:pPr>
      <w:spacing w:before="60" w:after="60" w:line="210" w:lineRule="atLeast"/>
      <w:jc w:val="left"/>
    </w:pPr>
    <w:rPr>
      <w:sz w:val="20"/>
    </w:rPr>
  </w:style>
  <w:style w:type="paragraph" w:customStyle="1" w:styleId="Tablebody-">
    <w:name w:val="Table body (-)"/>
    <w:basedOn w:val="Tablebody"/>
    <w:rsid w:val="00860640"/>
    <w:rPr>
      <w:sz w:val="18"/>
    </w:rPr>
  </w:style>
  <w:style w:type="paragraph" w:customStyle="1" w:styleId="Tablebody--">
    <w:name w:val="Table body (--)"/>
    <w:basedOn w:val="Tablebody"/>
    <w:rsid w:val="00860640"/>
    <w:rPr>
      <w:sz w:val="16"/>
    </w:rPr>
  </w:style>
  <w:style w:type="paragraph" w:customStyle="1" w:styleId="Tablebody0">
    <w:name w:val="Table body (+)"/>
    <w:basedOn w:val="Tablebody"/>
    <w:rsid w:val="00860640"/>
    <w:pPr>
      <w:spacing w:line="230" w:lineRule="atLeast"/>
    </w:pPr>
    <w:rPr>
      <w:sz w:val="22"/>
    </w:rPr>
  </w:style>
  <w:style w:type="paragraph" w:customStyle="1" w:styleId="Tablefooter">
    <w:name w:val="Table footer"/>
    <w:basedOn w:val="BaseText"/>
    <w:rsid w:val="00860640"/>
    <w:pPr>
      <w:tabs>
        <w:tab w:val="clear" w:pos="397"/>
        <w:tab w:val="clear" w:pos="794"/>
        <w:tab w:val="clear" w:pos="1191"/>
        <w:tab w:val="clear" w:pos="1588"/>
        <w:tab w:val="clear" w:pos="1985"/>
        <w:tab w:val="clear" w:pos="2381"/>
        <w:tab w:val="clear" w:pos="2778"/>
        <w:tab w:val="clear" w:pos="3175"/>
        <w:tab w:val="clear" w:pos="3572"/>
        <w:tab w:val="clear" w:pos="3969"/>
        <w:tab w:val="left" w:pos="346"/>
      </w:tabs>
      <w:spacing w:before="60" w:after="60" w:line="200" w:lineRule="atLeast"/>
    </w:pPr>
    <w:rPr>
      <w:sz w:val="18"/>
    </w:rPr>
  </w:style>
  <w:style w:type="paragraph" w:customStyle="1" w:styleId="Tableheader0">
    <w:name w:val="Table header"/>
    <w:basedOn w:val="Tablebody"/>
    <w:rsid w:val="00860640"/>
  </w:style>
  <w:style w:type="paragraph" w:customStyle="1" w:styleId="Tableheader-">
    <w:name w:val="Table header (-)"/>
    <w:basedOn w:val="Tablebody-"/>
    <w:rsid w:val="00860640"/>
  </w:style>
  <w:style w:type="paragraph" w:customStyle="1" w:styleId="Tableheader--">
    <w:name w:val="Table header (--)"/>
    <w:basedOn w:val="Tablebody--"/>
    <w:rsid w:val="00860640"/>
  </w:style>
  <w:style w:type="paragraph" w:customStyle="1" w:styleId="Tableheader1">
    <w:name w:val="Table header (+)"/>
    <w:basedOn w:val="Tablebody0"/>
    <w:rsid w:val="00860640"/>
  </w:style>
  <w:style w:type="paragraph" w:customStyle="1" w:styleId="Notice">
    <w:name w:val="Notice"/>
    <w:basedOn w:val="BaseText"/>
    <w:rsid w:val="00860640"/>
  </w:style>
  <w:style w:type="paragraph" w:customStyle="1" w:styleId="Notecontinued">
    <w:name w:val="Note continued"/>
    <w:basedOn w:val="Note"/>
    <w:rsid w:val="00860640"/>
  </w:style>
  <w:style w:type="paragraph" w:customStyle="1" w:styleId="Noteindent">
    <w:name w:val="Note indent"/>
    <w:basedOn w:val="Note"/>
    <w:rsid w:val="00860640"/>
    <w:pPr>
      <w:tabs>
        <w:tab w:val="clear" w:pos="965"/>
        <w:tab w:val="left" w:pos="1368"/>
      </w:tabs>
      <w:ind w:left="403"/>
    </w:pPr>
  </w:style>
  <w:style w:type="paragraph" w:customStyle="1" w:styleId="Noteindentcontinued">
    <w:name w:val="Note indent continued"/>
    <w:basedOn w:val="Noteindent"/>
    <w:qFormat/>
    <w:rsid w:val="00860640"/>
  </w:style>
  <w:style w:type="paragraph" w:customStyle="1" w:styleId="MainTitle1">
    <w:name w:val="Main Title 1"/>
    <w:basedOn w:val="CoverTitleA1"/>
    <w:rsid w:val="00860640"/>
    <w:pPr>
      <w:spacing w:before="400"/>
    </w:pPr>
  </w:style>
  <w:style w:type="paragraph" w:customStyle="1" w:styleId="MainTitle2">
    <w:name w:val="Main Title 2"/>
    <w:basedOn w:val="CoverTitleA2"/>
    <w:rsid w:val="00860640"/>
    <w:pPr>
      <w:outlineLvl w:val="1"/>
    </w:pPr>
  </w:style>
  <w:style w:type="paragraph" w:customStyle="1" w:styleId="MainTitle3">
    <w:name w:val="Main Title 3"/>
    <w:basedOn w:val="CoverTitleA3"/>
    <w:rsid w:val="00860640"/>
    <w:pPr>
      <w:outlineLvl w:val="2"/>
    </w:pPr>
  </w:style>
  <w:style w:type="paragraph" w:customStyle="1" w:styleId="TableGraphic">
    <w:name w:val="Table Graphic"/>
    <w:basedOn w:val="FigureGraphic"/>
    <w:rsid w:val="00860640"/>
  </w:style>
  <w:style w:type="character" w:customStyle="1" w:styleId="Courier">
    <w:name w:val="Courier"/>
    <w:rsid w:val="00860640"/>
    <w:rPr>
      <w:rFonts w:ascii="Courier New" w:hAnsi="Courier New"/>
    </w:rPr>
  </w:style>
  <w:style w:type="paragraph" w:customStyle="1" w:styleId="BiblioDescription">
    <w:name w:val="Biblio Description"/>
    <w:basedOn w:val="BaseText"/>
    <w:next w:val="BiblioEntry"/>
    <w:rsid w:val="00860640"/>
  </w:style>
  <w:style w:type="paragraph" w:customStyle="1" w:styleId="ListNumber5-">
    <w:name w:val="List Number 5 (-)"/>
    <w:basedOn w:val="ListNumber1-"/>
    <w:qFormat/>
    <w:rsid w:val="00860640"/>
    <w:pPr>
      <w:ind w:left="1996"/>
    </w:pPr>
  </w:style>
  <w:style w:type="paragraph" w:customStyle="1" w:styleId="ListContinue5-">
    <w:name w:val="List Continue 5 (-)"/>
    <w:basedOn w:val="ListContinue1-"/>
    <w:qFormat/>
    <w:rsid w:val="00860640"/>
    <w:pPr>
      <w:ind w:left="1593"/>
    </w:pPr>
  </w:style>
  <w:style w:type="paragraph" w:customStyle="1" w:styleId="BiblioText">
    <w:name w:val="Biblio Text"/>
    <w:basedOn w:val="BaseText"/>
    <w:qFormat/>
    <w:rsid w:val="00860640"/>
  </w:style>
  <w:style w:type="paragraph" w:customStyle="1" w:styleId="FigureImage">
    <w:name w:val="Figure Image"/>
    <w:basedOn w:val="FigureGraphic"/>
    <w:rsid w:val="00860640"/>
  </w:style>
  <w:style w:type="paragraph" w:customStyle="1" w:styleId="Figuredescription">
    <w:name w:val="Figure description"/>
    <w:basedOn w:val="Figuretitle"/>
    <w:rsid w:val="00860640"/>
    <w:pPr>
      <w:shd w:val="pct10" w:color="auto" w:fill="auto"/>
    </w:pPr>
    <w:rPr>
      <w:szCs w:val="24"/>
    </w:rPr>
  </w:style>
  <w:style w:type="paragraph" w:customStyle="1" w:styleId="Formuladescription">
    <w:name w:val="Formula description"/>
    <w:basedOn w:val="Formula"/>
    <w:rsid w:val="00860640"/>
    <w:pPr>
      <w:shd w:val="pct10" w:color="auto" w:fill="auto"/>
    </w:pPr>
    <w:rPr>
      <w:szCs w:val="24"/>
    </w:rPr>
  </w:style>
  <w:style w:type="paragraph" w:customStyle="1" w:styleId="Tabledescription">
    <w:name w:val="Table description"/>
    <w:basedOn w:val="Tabletitle"/>
    <w:rsid w:val="00860640"/>
    <w:pPr>
      <w:shd w:val="pct10" w:color="auto" w:fill="auto"/>
    </w:pPr>
    <w:rPr>
      <w:szCs w:val="24"/>
    </w:rPr>
  </w:style>
  <w:style w:type="paragraph" w:customStyle="1" w:styleId="Box-begin">
    <w:name w:val="Box-begin"/>
    <w:basedOn w:val="BaseText"/>
    <w:rsid w:val="00860640"/>
    <w:pPr>
      <w:shd w:val="clear" w:color="auto" w:fill="D9D9D9"/>
      <w:jc w:val="left"/>
    </w:pPr>
    <w:rPr>
      <w:szCs w:val="24"/>
    </w:rPr>
  </w:style>
  <w:style w:type="paragraph" w:customStyle="1" w:styleId="Box-end">
    <w:name w:val="Box-end"/>
    <w:basedOn w:val="BaseText"/>
    <w:rsid w:val="00860640"/>
    <w:pPr>
      <w:shd w:val="clear" w:color="auto" w:fill="D9D9D9"/>
      <w:jc w:val="left"/>
    </w:pPr>
    <w:rPr>
      <w:szCs w:val="24"/>
    </w:rPr>
  </w:style>
  <w:style w:type="paragraph" w:customStyle="1" w:styleId="Box-title">
    <w:name w:val="Box-title"/>
    <w:basedOn w:val="BaseHeading"/>
    <w:rsid w:val="00860640"/>
    <w:pPr>
      <w:shd w:val="clear" w:color="auto" w:fill="E6E6E6"/>
    </w:pPr>
    <w:rPr>
      <w:b/>
      <w:sz w:val="26"/>
      <w:szCs w:val="24"/>
    </w:rPr>
  </w:style>
  <w:style w:type="paragraph" w:customStyle="1" w:styleId="FrontHead">
    <w:name w:val="Front Head"/>
    <w:basedOn w:val="BaseHeading"/>
    <w:next w:val="aa"/>
    <w:qFormat/>
    <w:rsid w:val="00860640"/>
    <w:pPr>
      <w:keepNext/>
      <w:pageBreakBefore/>
      <w:suppressAutoHyphens/>
      <w:spacing w:before="310" w:after="310" w:line="310" w:lineRule="atLeast"/>
    </w:pPr>
    <w:rPr>
      <w:b/>
      <w:sz w:val="28"/>
    </w:rPr>
  </w:style>
  <w:style w:type="paragraph" w:customStyle="1" w:styleId="IndexHead">
    <w:name w:val="Index Head"/>
    <w:basedOn w:val="BaseHeading"/>
    <w:rsid w:val="00860640"/>
    <w:pPr>
      <w:pageBreakBefore/>
      <w:spacing w:after="760" w:line="280" w:lineRule="atLeast"/>
      <w:jc w:val="center"/>
    </w:pPr>
    <w:rPr>
      <w:b/>
      <w:sz w:val="28"/>
      <w:szCs w:val="28"/>
    </w:rPr>
  </w:style>
  <w:style w:type="paragraph" w:customStyle="1" w:styleId="Exampleindent2">
    <w:name w:val="Example indent 2"/>
    <w:basedOn w:val="Example"/>
    <w:rsid w:val="00860640"/>
    <w:pPr>
      <w:tabs>
        <w:tab w:val="left" w:pos="1758"/>
      </w:tabs>
      <w:ind w:left="805"/>
    </w:pPr>
  </w:style>
  <w:style w:type="paragraph" w:customStyle="1" w:styleId="Exampleindent2continued">
    <w:name w:val="Example indent 2 continued"/>
    <w:basedOn w:val="BaseText"/>
    <w:rsid w:val="00860640"/>
    <w:pPr>
      <w:spacing w:line="220" w:lineRule="atLeast"/>
      <w:ind w:left="805"/>
    </w:pPr>
    <w:rPr>
      <w:sz w:val="20"/>
    </w:rPr>
  </w:style>
  <w:style w:type="paragraph" w:customStyle="1" w:styleId="Noteindent2continued">
    <w:name w:val="Note indent 2 continued"/>
    <w:basedOn w:val="Note"/>
    <w:rsid w:val="00860640"/>
    <w:pPr>
      <w:tabs>
        <w:tab w:val="clear" w:pos="965"/>
        <w:tab w:val="left" w:pos="1758"/>
      </w:tabs>
      <w:ind w:left="805"/>
    </w:pPr>
  </w:style>
  <w:style w:type="paragraph" w:customStyle="1" w:styleId="Noteindent2">
    <w:name w:val="Note indent 2"/>
    <w:basedOn w:val="Note"/>
    <w:rsid w:val="00860640"/>
    <w:pPr>
      <w:tabs>
        <w:tab w:val="clear" w:pos="965"/>
        <w:tab w:val="left" w:pos="1758"/>
      </w:tabs>
      <w:ind w:left="805"/>
    </w:pPr>
  </w:style>
  <w:style w:type="character" w:customStyle="1" w:styleId="Chinese">
    <w:name w:val="Chinese"/>
    <w:uiPriority w:val="1"/>
    <w:qFormat/>
    <w:rsid w:val="00860640"/>
    <w:rPr>
      <w:rFonts w:ascii="MS Gothic" w:hAnsi="MS Gothic"/>
      <w:i w:val="0"/>
      <w:iCs/>
      <w:color w:val="auto"/>
      <w:bdr w:val="none" w:sz="0" w:space="0" w:color="auto"/>
      <w:shd w:val="clear" w:color="auto" w:fill="A8D08D"/>
    </w:rPr>
  </w:style>
  <w:style w:type="paragraph" w:customStyle="1" w:styleId="AMENDTermsHeading">
    <w:name w:val="AMEND Terms Heading"/>
    <w:basedOn w:val="10"/>
    <w:next w:val="aa"/>
    <w:qFormat/>
    <w:rsid w:val="00860640"/>
    <w:pPr>
      <w:numPr>
        <w:numId w:val="0"/>
      </w:numPr>
      <w:shd w:val="pct15" w:color="auto" w:fill="auto"/>
    </w:pPr>
  </w:style>
  <w:style w:type="paragraph" w:customStyle="1" w:styleId="AMENDHeading1Unnumbered">
    <w:name w:val="AMEND Heading 1 Unnumbered"/>
    <w:basedOn w:val="10"/>
    <w:next w:val="aa"/>
    <w:qFormat/>
    <w:rsid w:val="00860640"/>
    <w:pPr>
      <w:numPr>
        <w:numId w:val="0"/>
      </w:numPr>
      <w:shd w:val="pct15" w:color="auto" w:fill="auto"/>
    </w:pPr>
  </w:style>
  <w:style w:type="paragraph" w:customStyle="1" w:styleId="Source">
    <w:name w:val="Source"/>
    <w:basedOn w:val="BaseText"/>
    <w:next w:val="Definition"/>
    <w:qFormat/>
    <w:rsid w:val="00860640"/>
  </w:style>
  <w:style w:type="paragraph" w:customStyle="1" w:styleId="AdmittedTerm">
    <w:name w:val="Admitted Term"/>
    <w:basedOn w:val="BaseText"/>
    <w:next w:val="Definition"/>
    <w:qFormat/>
    <w:rsid w:val="00860640"/>
    <w:pPr>
      <w:spacing w:after="0"/>
      <w:jc w:val="left"/>
    </w:pPr>
  </w:style>
  <w:style w:type="character" w:customStyle="1" w:styleId="BaseTextChar">
    <w:name w:val="Base_Text Char"/>
    <w:basedOn w:val="a1"/>
    <w:link w:val="BaseText"/>
    <w:rsid w:val="00E819DF"/>
    <w:rPr>
      <w:rFonts w:ascii="Cambria" w:eastAsia="Calibri" w:hAnsi="Cambria"/>
      <w:sz w:val="22"/>
      <w:szCs w:val="22"/>
      <w:lang w:val="en-GB" w:eastAsia="en-US"/>
    </w:rPr>
  </w:style>
  <w:style w:type="character" w:customStyle="1" w:styleId="BiblioEntryChar">
    <w:name w:val="Biblio Entry Char"/>
    <w:basedOn w:val="BaseTextChar"/>
    <w:link w:val="BiblioEntry"/>
    <w:rsid w:val="00E819DF"/>
    <w:rPr>
      <w:rFonts w:ascii="Cambria" w:eastAsia="Calibri" w:hAnsi="Cambria"/>
      <w:sz w:val="22"/>
      <w:szCs w:val="22"/>
      <w:lang w:val="en-GB" w:eastAsia="en-US"/>
    </w:rPr>
  </w:style>
  <w:style w:type="character" w:customStyle="1" w:styleId="zzCoverChar">
    <w:name w:val="zzCover Char"/>
    <w:basedOn w:val="a1"/>
    <w:link w:val="zzCover"/>
    <w:rsid w:val="00E20600"/>
    <w:rPr>
      <w:rFonts w:ascii="Cambria" w:hAnsi="Cambria"/>
      <w:b/>
      <w:color w:val="000000"/>
      <w:sz w:val="24"/>
      <w:lang w:val="en-GB" w:eastAsia="ja-JP"/>
    </w:rPr>
  </w:style>
  <w:style w:type="paragraph" w:customStyle="1" w:styleId="BodyTextIndent22">
    <w:name w:val="Body Text Indent 22"/>
    <w:basedOn w:val="a0"/>
    <w:rsid w:val="00162C04"/>
    <w:pPr>
      <w:ind w:left="805"/>
    </w:pPr>
  </w:style>
  <w:style w:type="paragraph" w:customStyle="1" w:styleId="BodyTextIndent32">
    <w:name w:val="Body Text Indent 32"/>
    <w:basedOn w:val="BodyTextIndent22"/>
    <w:rsid w:val="00162C04"/>
    <w:pPr>
      <w:ind w:left="1202"/>
    </w:pPr>
  </w:style>
  <w:style w:type="paragraph" w:customStyle="1" w:styleId="BodyTextIndent23">
    <w:name w:val="Body Text Indent 23"/>
    <w:basedOn w:val="a0"/>
    <w:rsid w:val="00693818"/>
    <w:pPr>
      <w:ind w:left="805"/>
    </w:pPr>
  </w:style>
  <w:style w:type="paragraph" w:customStyle="1" w:styleId="BodyTextIndent33">
    <w:name w:val="Body Text Indent 33"/>
    <w:basedOn w:val="BodyTextIndent23"/>
    <w:rsid w:val="00693818"/>
    <w:pPr>
      <w:ind w:left="1202"/>
    </w:pPr>
  </w:style>
  <w:style w:type="paragraph" w:customStyle="1" w:styleId="BodyTextIndent24">
    <w:name w:val="Body Text Indent 24"/>
    <w:basedOn w:val="a0"/>
    <w:rsid w:val="009B5BDF"/>
    <w:pPr>
      <w:ind w:left="805"/>
    </w:pPr>
  </w:style>
  <w:style w:type="paragraph" w:customStyle="1" w:styleId="BodyTextIndent34">
    <w:name w:val="Body Text Indent 34"/>
    <w:basedOn w:val="BodyTextIndent24"/>
    <w:rsid w:val="009B5BDF"/>
    <w:pPr>
      <w:ind w:left="1202"/>
    </w:pPr>
  </w:style>
  <w:style w:type="paragraph" w:customStyle="1" w:styleId="210">
    <w:name w:val="본문 들여쓰기 21"/>
    <w:basedOn w:val="a0"/>
    <w:rsid w:val="00860640"/>
    <w:pPr>
      <w:ind w:left="805"/>
    </w:pPr>
  </w:style>
  <w:style w:type="paragraph" w:customStyle="1" w:styleId="310">
    <w:name w:val="본문 들여쓰기 31"/>
    <w:basedOn w:val="210"/>
    <w:rsid w:val="00860640"/>
    <w:pPr>
      <w:ind w:left="12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065769">
      <w:bodyDiv w:val="1"/>
      <w:marLeft w:val="0"/>
      <w:marRight w:val="0"/>
      <w:marTop w:val="0"/>
      <w:marBottom w:val="0"/>
      <w:divBdr>
        <w:top w:val="none" w:sz="0" w:space="0" w:color="auto"/>
        <w:left w:val="none" w:sz="0" w:space="0" w:color="auto"/>
        <w:bottom w:val="none" w:sz="0" w:space="0" w:color="auto"/>
        <w:right w:val="none" w:sz="0" w:space="0" w:color="auto"/>
      </w:divBdr>
    </w:div>
    <w:div w:id="805779078">
      <w:bodyDiv w:val="1"/>
      <w:marLeft w:val="0"/>
      <w:marRight w:val="0"/>
      <w:marTop w:val="0"/>
      <w:marBottom w:val="0"/>
      <w:divBdr>
        <w:top w:val="none" w:sz="0" w:space="0" w:color="auto"/>
        <w:left w:val="none" w:sz="0" w:space="0" w:color="auto"/>
        <w:bottom w:val="none" w:sz="0" w:space="0" w:color="auto"/>
        <w:right w:val="none" w:sz="0" w:space="0" w:color="auto"/>
      </w:divBdr>
    </w:div>
    <w:div w:id="850948972">
      <w:bodyDiv w:val="1"/>
      <w:marLeft w:val="0"/>
      <w:marRight w:val="0"/>
      <w:marTop w:val="0"/>
      <w:marBottom w:val="0"/>
      <w:divBdr>
        <w:top w:val="none" w:sz="0" w:space="0" w:color="auto"/>
        <w:left w:val="none" w:sz="0" w:space="0" w:color="auto"/>
        <w:bottom w:val="none" w:sz="0" w:space="0" w:color="auto"/>
        <w:right w:val="none" w:sz="0" w:space="0" w:color="auto"/>
      </w:divBdr>
    </w:div>
    <w:div w:id="1686324970">
      <w:bodyDiv w:val="1"/>
      <w:marLeft w:val="0"/>
      <w:marRight w:val="0"/>
      <w:marTop w:val="0"/>
      <w:marBottom w:val="0"/>
      <w:divBdr>
        <w:top w:val="none" w:sz="0" w:space="0" w:color="auto"/>
        <w:left w:val="none" w:sz="0" w:space="0" w:color="auto"/>
        <w:bottom w:val="none" w:sz="0" w:space="0" w:color="auto"/>
        <w:right w:val="none" w:sz="0" w:space="0" w:color="auto"/>
      </w:divBdr>
    </w:div>
    <w:div w:id="1697462359">
      <w:bodyDiv w:val="1"/>
      <w:marLeft w:val="0"/>
      <w:marRight w:val="0"/>
      <w:marTop w:val="0"/>
      <w:marBottom w:val="0"/>
      <w:divBdr>
        <w:top w:val="none" w:sz="0" w:space="0" w:color="auto"/>
        <w:left w:val="none" w:sz="0" w:space="0" w:color="auto"/>
        <w:bottom w:val="none" w:sz="0" w:space="0" w:color="auto"/>
        <w:right w:val="none" w:sz="0" w:space="0" w:color="auto"/>
      </w:divBdr>
    </w:div>
    <w:div w:id="1862209264">
      <w:bodyDiv w:val="1"/>
      <w:marLeft w:val="0"/>
      <w:marRight w:val="0"/>
      <w:marTop w:val="0"/>
      <w:marBottom w:val="0"/>
      <w:divBdr>
        <w:top w:val="none" w:sz="0" w:space="0" w:color="auto"/>
        <w:left w:val="none" w:sz="0" w:space="0" w:color="auto"/>
        <w:bottom w:val="none" w:sz="0" w:space="0" w:color="auto"/>
        <w:right w:val="none" w:sz="0" w:space="0" w:color="auto"/>
      </w:divBdr>
    </w:div>
    <w:div w:id="18671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iso.org/members.html"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s://www.iso.org/obp"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iso.org/iso/foreword.html"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patents.iec.ch" TargetMode="External"/><Relationship Id="rId20" Type="http://schemas.openxmlformats.org/officeDocument/2006/relationships/footer" Target="footer4.xm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iso.org/patents" TargetMode="External"/><Relationship Id="rId23" Type="http://schemas.openxmlformats.org/officeDocument/2006/relationships/image" Target="media/image3.png"/><Relationship Id="rId28" Type="http://schemas.openxmlformats.org/officeDocument/2006/relationships/image" Target="media/image8.png"/><Relationship Id="rId10" Type="http://schemas.openxmlformats.org/officeDocument/2006/relationships/header" Target="head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qianheng@sdis.cn" TargetMode="External"/><Relationship Id="rId14" Type="http://schemas.openxmlformats.org/officeDocument/2006/relationships/hyperlink" Target="http://www.iso.org/directives" TargetMode="External"/><Relationship Id="rId22" Type="http://schemas.openxmlformats.org/officeDocument/2006/relationships/hyperlink" Target="http://www.electropedia.org/" TargetMode="External"/><Relationship Id="rId27" Type="http://schemas.openxmlformats.org/officeDocument/2006/relationships/image" Target="media/image7.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ED118-6BCB-472F-8B6D-CDB91141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21</Pages>
  <Words>4280</Words>
  <Characters>24398</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ISO/IEC JTC 1/SC 29</vt:lpstr>
      <vt:lpstr>ISO/IEC JTC 1/SC 29</vt:lpstr>
      <vt:lpstr>ISO/IEC JTC 1/SC 29</vt:lpstr>
    </vt:vector>
  </TitlesOfParts>
  <Company>afnor</Company>
  <LinksUpToDate>false</LinksUpToDate>
  <CharactersWithSpaces>28621</CharactersWithSpaces>
  <SharedDoc>false</SharedDoc>
  <HLinks>
    <vt:vector size="30" baseType="variant">
      <vt:variant>
        <vt:i4>5177424</vt:i4>
      </vt:variant>
      <vt:variant>
        <vt:i4>312</vt:i4>
      </vt:variant>
      <vt:variant>
        <vt:i4>0</vt:i4>
      </vt:variant>
      <vt:variant>
        <vt:i4>5</vt:i4>
      </vt:variant>
      <vt:variant>
        <vt:lpwstr>http://www.electropedia.org/</vt:lpwstr>
      </vt:variant>
      <vt:variant>
        <vt:lpwstr/>
      </vt:variant>
      <vt:variant>
        <vt:i4>7077924</vt:i4>
      </vt:variant>
      <vt:variant>
        <vt:i4>309</vt:i4>
      </vt:variant>
      <vt:variant>
        <vt:i4>0</vt:i4>
      </vt:variant>
      <vt:variant>
        <vt:i4>5</vt:i4>
      </vt:variant>
      <vt:variant>
        <vt:lpwstr>https://www.iso.org/obp/ui</vt:lpwstr>
      </vt:variant>
      <vt:variant>
        <vt:lpwstr/>
      </vt:variant>
      <vt:variant>
        <vt:i4>2293873</vt:i4>
      </vt:variant>
      <vt:variant>
        <vt:i4>48</vt:i4>
      </vt:variant>
      <vt:variant>
        <vt:i4>0</vt:i4>
      </vt:variant>
      <vt:variant>
        <vt:i4>5</vt:i4>
      </vt:variant>
      <vt:variant>
        <vt:lpwstr>https://www.iso.org/foreword-supplementary-information.html</vt:lpwstr>
      </vt:variant>
      <vt:variant>
        <vt:lpwstr/>
      </vt:variant>
      <vt:variant>
        <vt:i4>2162726</vt:i4>
      </vt:variant>
      <vt:variant>
        <vt:i4>45</vt:i4>
      </vt:variant>
      <vt:variant>
        <vt:i4>0</vt:i4>
      </vt:variant>
      <vt:variant>
        <vt:i4>5</vt:i4>
      </vt:variant>
      <vt:variant>
        <vt:lpwstr>https://www.iso.org/iso-standards-and-patents.html</vt:lpwstr>
      </vt:variant>
      <vt:variant>
        <vt:lpwstr/>
      </vt:variant>
      <vt:variant>
        <vt:i4>1835072</vt:i4>
      </vt:variant>
      <vt:variant>
        <vt:i4>42</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dc:title>
  <dc:subject/>
  <dc:creator>Windows XP Mode</dc:creator>
  <cp:keywords/>
  <dc:description/>
  <cp:lastModifiedBy>Kim Sang-Kyun</cp:lastModifiedBy>
  <cp:revision>13</cp:revision>
  <cp:lastPrinted>2018-10-26T00:40:00Z</cp:lastPrinted>
  <dcterms:created xsi:type="dcterms:W3CDTF">2020-01-14T10:03:00Z</dcterms:created>
  <dcterms:modified xsi:type="dcterms:W3CDTF">2020-07-17T13:12:00Z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C:\Users\UXMLab\Dropbox\121Gwangju\MPEG-V text From Mayumi\DIS_23005-3_Edited\ISO_IEC_DIS_23005-3(E)-Word_with_trackchanges_(DIS_edit).doc</vt:lpwstr>
  </property>
  <property fmtid="{D5CDD505-2E9C-101B-9397-08002B2CF9AE}" pid="3" name="MTWinEqns">
    <vt:bool>true</vt:bool>
  </property>
  <property fmtid="{D5CDD505-2E9C-101B-9397-08002B2CF9AE}" pid="4" name="x_a">
    <vt:bool>false</vt:bool>
  </property>
  <property fmtid="{D5CDD505-2E9C-101B-9397-08002B2CF9AE}" pid="5" name="x_p">
    <vt:bool>false</vt:bool>
  </property>
  <property fmtid="{D5CDD505-2E9C-101B-9397-08002B2CF9AE}" pid="6" name="x_t">
    <vt:bool>false</vt:bool>
  </property>
</Properties>
</file>